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8D" w:rsidRPr="002B4E8D" w:rsidRDefault="002B4E8D" w:rsidP="002B4E8D">
      <w:pPr>
        <w:pStyle w:val="a3"/>
        <w:tabs>
          <w:tab w:val="left" w:pos="3780"/>
        </w:tabs>
        <w:ind w:right="141"/>
        <w:rPr>
          <w:b w:val="0"/>
          <w:szCs w:val="28"/>
        </w:rPr>
      </w:pPr>
      <w:r w:rsidRPr="002B4E8D">
        <w:rPr>
          <w:b w:val="0"/>
          <w:szCs w:val="28"/>
        </w:rPr>
        <w:t>АДМИНИСТРАЦИЯ УСТЬ-ЧЕМСКОГО СЕЛЬСОВЕТА</w:t>
      </w:r>
    </w:p>
    <w:p w:rsidR="002B4E8D" w:rsidRPr="002B4E8D" w:rsidRDefault="002B4E8D" w:rsidP="002B4E8D">
      <w:pPr>
        <w:pStyle w:val="a3"/>
        <w:tabs>
          <w:tab w:val="left" w:pos="3780"/>
        </w:tabs>
        <w:rPr>
          <w:b w:val="0"/>
          <w:szCs w:val="28"/>
        </w:rPr>
      </w:pPr>
      <w:r w:rsidRPr="002B4E8D">
        <w:rPr>
          <w:b w:val="0"/>
          <w:szCs w:val="28"/>
        </w:rPr>
        <w:t>ИСКИТИМСКОГО РАЙОНА</w:t>
      </w:r>
    </w:p>
    <w:p w:rsidR="002B4E8D" w:rsidRPr="002B4E8D" w:rsidRDefault="002B4E8D" w:rsidP="002B4E8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4E8D" w:rsidRPr="002B4E8D" w:rsidRDefault="002B4E8D" w:rsidP="002B4E8D">
      <w:pPr>
        <w:pStyle w:val="7"/>
        <w:rPr>
          <w:b w:val="0"/>
          <w:sz w:val="28"/>
          <w:szCs w:val="28"/>
        </w:rPr>
      </w:pPr>
      <w:proofErr w:type="gramStart"/>
      <w:r w:rsidRPr="002B4E8D">
        <w:rPr>
          <w:b w:val="0"/>
          <w:sz w:val="28"/>
          <w:szCs w:val="28"/>
        </w:rPr>
        <w:t>П</w:t>
      </w:r>
      <w:proofErr w:type="gramEnd"/>
      <w:r w:rsidRPr="002B4E8D">
        <w:rPr>
          <w:b w:val="0"/>
          <w:sz w:val="28"/>
          <w:szCs w:val="28"/>
        </w:rPr>
        <w:t xml:space="preserve"> О С Т А Н О В Л Е Н И Е</w:t>
      </w:r>
    </w:p>
    <w:p w:rsidR="002B4E8D" w:rsidRPr="002B4E8D" w:rsidRDefault="002B4E8D" w:rsidP="002B4E8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4E8D" w:rsidRPr="002B4E8D" w:rsidRDefault="002B4E8D" w:rsidP="002B4E8D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 xml:space="preserve">          30.06. 2014           109</w:t>
      </w:r>
    </w:p>
    <w:p w:rsidR="002B4E8D" w:rsidRPr="002B4E8D" w:rsidRDefault="002B4E8D" w:rsidP="002B4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>_________ №________</w:t>
      </w:r>
    </w:p>
    <w:p w:rsidR="002B4E8D" w:rsidRPr="002B4E8D" w:rsidRDefault="002B4E8D" w:rsidP="002B4E8D">
      <w:pPr>
        <w:pStyle w:val="6"/>
        <w:jc w:val="center"/>
        <w:rPr>
          <w:sz w:val="24"/>
        </w:rPr>
      </w:pPr>
      <w:r w:rsidRPr="002B4E8D">
        <w:rPr>
          <w:sz w:val="24"/>
        </w:rPr>
        <w:t>с.Усть-Чем</w:t>
      </w:r>
    </w:p>
    <w:p w:rsidR="002B4E8D" w:rsidRPr="002B4E8D" w:rsidRDefault="002B4E8D" w:rsidP="002B4E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4E8D" w:rsidRPr="002B4E8D" w:rsidRDefault="002B4E8D" w:rsidP="002B4E8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определения  размера </w:t>
      </w:r>
    </w:p>
    <w:p w:rsidR="002B4E8D" w:rsidRPr="002B4E8D" w:rsidRDefault="002B4E8D" w:rsidP="002B4E8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bCs/>
          <w:color w:val="000000"/>
          <w:sz w:val="28"/>
          <w:szCs w:val="28"/>
        </w:rPr>
        <w:t>вреда</w:t>
      </w:r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, причиняемого транспортными средствами, </w:t>
      </w:r>
    </w:p>
    <w:p w:rsidR="002B4E8D" w:rsidRPr="002B4E8D" w:rsidRDefault="002B4E8D" w:rsidP="002B4E8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B4E8D">
        <w:rPr>
          <w:rFonts w:ascii="Times New Roman" w:hAnsi="Times New Roman" w:cs="Times New Roman"/>
          <w:color w:val="000000"/>
          <w:sz w:val="28"/>
          <w:szCs w:val="28"/>
        </w:rPr>
        <w:t>осуществляющими</w:t>
      </w:r>
      <w:proofErr w:type="gramEnd"/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 перевозки тяжеловесных грузов,</w:t>
      </w:r>
    </w:p>
    <w:p w:rsidR="002B4E8D" w:rsidRPr="002B4E8D" w:rsidRDefault="002B4E8D" w:rsidP="002B4E8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при движении     по  автомобильным    дорогам    </w:t>
      </w:r>
    </w:p>
    <w:p w:rsidR="002B4E8D" w:rsidRPr="002B4E8D" w:rsidRDefault="002B4E8D" w:rsidP="002B4E8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общего    пользования    местного   значения  </w:t>
      </w:r>
      <w:proofErr w:type="gramStart"/>
      <w:r w:rsidRPr="002B4E8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4E8D" w:rsidRPr="002B4E8D" w:rsidRDefault="002B4E8D" w:rsidP="002B4E8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B4E8D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proofErr w:type="gramEnd"/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 населенных пунктов Усть-Чемского сельсовета</w:t>
      </w:r>
    </w:p>
    <w:p w:rsidR="002B4E8D" w:rsidRPr="002B4E8D" w:rsidRDefault="002B4E8D" w:rsidP="002B4E8D">
      <w:pPr>
        <w:spacing w:before="15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E8D" w:rsidRPr="002B4E8D" w:rsidRDefault="002B4E8D" w:rsidP="002B4E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1 статьи 7 Федерального закона от 06.10.2003 </w:t>
      </w:r>
      <w:hyperlink r:id="rId4" w:history="1">
        <w:r w:rsidRPr="002B4E8D">
          <w:rPr>
            <w:rStyle w:val="a5"/>
            <w:rFonts w:ascii="Times New Roman" w:eastAsiaTheme="majorEastAsia" w:hAnsi="Times New Roman" w:cs="Times New Roman"/>
            <w:color w:val="000000"/>
            <w:sz w:val="28"/>
            <w:szCs w:val="28"/>
          </w:rPr>
          <w:t>№ 131-ФЗ</w:t>
        </w:r>
      </w:hyperlink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пунктом 7 статьи 13, пунктом 3 части 9 статьи 31 Федерального закона от 08.11.2007 </w:t>
      </w:r>
      <w:hyperlink r:id="rId5" w:history="1">
        <w:r w:rsidRPr="002B4E8D">
          <w:rPr>
            <w:rStyle w:val="a5"/>
            <w:rFonts w:ascii="Times New Roman" w:eastAsiaTheme="majorEastAsia" w:hAnsi="Times New Roman" w:cs="Times New Roman"/>
            <w:color w:val="000000"/>
            <w:sz w:val="28"/>
            <w:szCs w:val="28"/>
          </w:rPr>
          <w:t>№ 257-ФЗ</w:t>
        </w:r>
      </w:hyperlink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 «Об автомобильных дорогах 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6" w:history="1">
        <w:r w:rsidRPr="002B4E8D">
          <w:rPr>
            <w:rStyle w:val="a5"/>
            <w:rFonts w:ascii="Times New Roman" w:eastAsiaTheme="majorEastAsia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</w:t>
      </w:r>
      <w:proofErr w:type="gramEnd"/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</w:t>
      </w:r>
      <w:hyperlink r:id="rId7" w:history="1">
        <w:r w:rsidRPr="002B4E8D">
          <w:rPr>
            <w:rStyle w:val="a5"/>
            <w:rFonts w:ascii="Times New Roman" w:eastAsiaTheme="majorEastAsia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15.04.2011 № 272 «Об утверждении Правил перевозок грузов автомобильным транспортом», Уставом Усть-Чемского сельсовета</w:t>
      </w:r>
    </w:p>
    <w:p w:rsidR="002B4E8D" w:rsidRPr="002B4E8D" w:rsidRDefault="002B4E8D" w:rsidP="002B4E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Правила определения </w:t>
      </w:r>
      <w:hyperlink r:id="rId8" w:anchor="Par33#Par33" w:history="1">
        <w:proofErr w:type="gramStart"/>
        <w:r w:rsidRPr="002B4E8D">
          <w:rPr>
            <w:rStyle w:val="a5"/>
            <w:rFonts w:ascii="Times New Roman" w:eastAsiaTheme="majorEastAsia" w:hAnsi="Times New Roman" w:cs="Times New Roman"/>
            <w:color w:val="000000"/>
            <w:sz w:val="28"/>
            <w:szCs w:val="28"/>
          </w:rPr>
          <w:t>размер</w:t>
        </w:r>
        <w:proofErr w:type="gramEnd"/>
      </w:hyperlink>
      <w:r w:rsidRPr="002B4E8D">
        <w:rPr>
          <w:rFonts w:ascii="Times New Roman" w:hAnsi="Times New Roman" w:cs="Times New Roman"/>
          <w:color w:val="000000"/>
          <w:sz w:val="28"/>
          <w:szCs w:val="28"/>
        </w:rPr>
        <w:t>а вреда, причиняемого транспортными средствами, осуществляющими перевозки тяжеловесных грузов,    по   автомобильным   дорогам   общего   пользования местного значения в границах населенных пунктов Усть-Чемского сельсовета (приложение 1).</w:t>
      </w:r>
      <w:r w:rsidRPr="002B4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>2. Определить 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в границах населенных пунктов</w:t>
      </w:r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 Усть-Чемского сельсовета</w:t>
      </w:r>
      <w:r w:rsidRPr="002B4E8D">
        <w:rPr>
          <w:rFonts w:ascii="Times New Roman" w:hAnsi="Times New Roman" w:cs="Times New Roman"/>
          <w:sz w:val="28"/>
          <w:szCs w:val="28"/>
        </w:rPr>
        <w:t>, в соответствии с показателями (приложение 2).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lastRenderedPageBreak/>
        <w:t xml:space="preserve">        3.Опубликовать настоящее постановление в газете «Знаменка» и на официальном сайте Усть-Чемского сельсовета.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 w:rsidRPr="002B4E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4E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4E8D" w:rsidRPr="002B4E8D" w:rsidRDefault="002B4E8D" w:rsidP="002B4E8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B4E8D" w:rsidRPr="002B4E8D" w:rsidRDefault="002B4E8D" w:rsidP="002B4E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>Глава Усть-Чемского сельсовета                                            Н.Г. Ларина</w:t>
      </w:r>
    </w:p>
    <w:p w:rsidR="002B4E8D" w:rsidRPr="002B4E8D" w:rsidRDefault="002B4E8D" w:rsidP="002B4E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4E8D" w:rsidRPr="002B4E8D" w:rsidRDefault="002B4E8D" w:rsidP="002B4E8D">
      <w:pPr>
        <w:spacing w:after="0"/>
        <w:ind w:firstLine="120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>Приложение к постановлению</w:t>
      </w:r>
    </w:p>
    <w:p w:rsidR="002B4E8D" w:rsidRPr="002B4E8D" w:rsidRDefault="002B4E8D" w:rsidP="002B4E8D">
      <w:pPr>
        <w:spacing w:after="0"/>
        <w:ind w:firstLine="120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2B4E8D" w:rsidRPr="002B4E8D" w:rsidRDefault="002B4E8D" w:rsidP="002B4E8D">
      <w:pPr>
        <w:spacing w:after="0"/>
        <w:ind w:firstLine="120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>Усть-Чемского сельсовета</w:t>
      </w:r>
    </w:p>
    <w:p w:rsidR="002B4E8D" w:rsidRPr="002B4E8D" w:rsidRDefault="002B4E8D" w:rsidP="002B4E8D">
      <w:pPr>
        <w:spacing w:after="0"/>
        <w:ind w:firstLine="120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№ 109 от30.06.2014 </w:t>
      </w:r>
    </w:p>
    <w:p w:rsidR="002B4E8D" w:rsidRPr="002B4E8D" w:rsidRDefault="002B4E8D" w:rsidP="002B4E8D">
      <w:pPr>
        <w:spacing w:after="0"/>
        <w:ind w:firstLine="120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2B4E8D" w:rsidRPr="002B4E8D" w:rsidRDefault="002B4E8D" w:rsidP="002B4E8D">
      <w:pPr>
        <w:spacing w:before="150"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</w:p>
    <w:p w:rsidR="002B4E8D" w:rsidRPr="002B4E8D" w:rsidRDefault="002B4E8D" w:rsidP="002B4E8D">
      <w:pPr>
        <w:spacing w:before="150"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b/>
          <w:color w:val="000000"/>
          <w:sz w:val="28"/>
          <w:szCs w:val="28"/>
        </w:rPr>
        <w:t>ПРАВИЛА</w:t>
      </w:r>
    </w:p>
    <w:p w:rsidR="002B4E8D" w:rsidRPr="002B4E8D" w:rsidRDefault="002B4E8D" w:rsidP="002B4E8D">
      <w:pPr>
        <w:spacing w:before="150"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определения  размера вреда</w:t>
      </w:r>
      <w:r w:rsidRPr="002B4E8D">
        <w:rPr>
          <w:rFonts w:ascii="Times New Roman" w:hAnsi="Times New Roman" w:cs="Times New Roman"/>
          <w:b/>
          <w:color w:val="000000"/>
          <w:sz w:val="28"/>
          <w:szCs w:val="28"/>
        </w:rPr>
        <w:t>, причиняемого транспортными средствами, осуществляющими перевозки тяжеловесных грузов, при движении по  автомобильным    дорогам    общего    пользования    местного   значения  в границах населенных пунктов Усть-Чемского сельсовета Искитимского района</w:t>
      </w:r>
    </w:p>
    <w:p w:rsidR="002B4E8D" w:rsidRPr="002B4E8D" w:rsidRDefault="002B4E8D" w:rsidP="002B4E8D">
      <w:pPr>
        <w:spacing w:before="15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4E8D" w:rsidRPr="002B4E8D" w:rsidRDefault="002B4E8D" w:rsidP="002B4E8D">
      <w:pPr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         1. Настоящие Правила определяют размер вреда, причиняемого транспортными средствами, осуществляющими  перевозки тяжеловесных грузов при движении  по автомобильным дорогам общего пользования местного значения в границах населенных пунктов Усть-Чемского сельсовета (далее </w:t>
      </w:r>
      <w:proofErr w:type="gramStart"/>
      <w:r w:rsidRPr="002B4E8D">
        <w:rPr>
          <w:rFonts w:ascii="Times New Roman" w:hAnsi="Times New Roman" w:cs="Times New Roman"/>
          <w:color w:val="000000"/>
          <w:sz w:val="28"/>
          <w:szCs w:val="28"/>
        </w:rPr>
        <w:t>–т</w:t>
      </w:r>
      <w:proofErr w:type="gramEnd"/>
      <w:r w:rsidRPr="002B4E8D">
        <w:rPr>
          <w:rFonts w:ascii="Times New Roman" w:hAnsi="Times New Roman" w:cs="Times New Roman"/>
          <w:color w:val="000000"/>
          <w:sz w:val="28"/>
          <w:szCs w:val="28"/>
        </w:rPr>
        <w:t>ранспортные средства, автомобильные дороги).</w:t>
      </w:r>
    </w:p>
    <w:p w:rsidR="002B4E8D" w:rsidRPr="002B4E8D" w:rsidRDefault="002B4E8D" w:rsidP="002B4E8D">
      <w:pPr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         2. Вред, причиняемый автомобильным дорогам транспортными средствами   (далее -  вред), подлежит возмещению владельцами транспортных средств.</w:t>
      </w:r>
    </w:p>
    <w:p w:rsidR="002B4E8D" w:rsidRPr="002B4E8D" w:rsidRDefault="002B4E8D" w:rsidP="002B4E8D">
      <w:pPr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>Внесение платы  в счет возмещения вреда осуществляется при оформлении специального разрешения на движение транспортных средств.</w:t>
      </w:r>
    </w:p>
    <w:p w:rsidR="002B4E8D" w:rsidRPr="002B4E8D" w:rsidRDefault="002B4E8D" w:rsidP="002B4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 xml:space="preserve">          3. Организация работы по выдаче специального разрешения, осуществление расчета, начисления и взимания платы в счет возмещения вреда, причиняемого </w:t>
      </w:r>
      <w:proofErr w:type="gramStart"/>
      <w:r w:rsidRPr="002B4E8D">
        <w:rPr>
          <w:rFonts w:ascii="Times New Roman" w:hAnsi="Times New Roman" w:cs="Times New Roman"/>
          <w:sz w:val="28"/>
          <w:szCs w:val="28"/>
        </w:rPr>
        <w:t xml:space="preserve">транспортными средствами, осуществляющими перевозки тяжеловесных грузов по автомобильным дорогам общего пользования местного значения в границах населенных пунктов </w:t>
      </w:r>
      <w:r w:rsidRPr="002B4E8D">
        <w:rPr>
          <w:rFonts w:ascii="Times New Roman" w:hAnsi="Times New Roman" w:cs="Times New Roman"/>
          <w:color w:val="000000"/>
          <w:sz w:val="28"/>
          <w:szCs w:val="28"/>
        </w:rPr>
        <w:t>Усть-Чемского сельсовета</w:t>
      </w:r>
      <w:r w:rsidRPr="002B4E8D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proofErr w:type="gramEnd"/>
      <w:r w:rsidRPr="002B4E8D">
        <w:rPr>
          <w:rFonts w:ascii="Times New Roman" w:hAnsi="Times New Roman" w:cs="Times New Roman"/>
          <w:sz w:val="28"/>
          <w:szCs w:val="28"/>
        </w:rPr>
        <w:t xml:space="preserve"> бухгалтерией администрации</w:t>
      </w:r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 Усть-Чемского сельсовета</w:t>
      </w:r>
      <w:r w:rsidRPr="002B4E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lastRenderedPageBreak/>
        <w:t>4. 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транспортного средства администрацией</w:t>
      </w:r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 Усть-Чемского сельсовета</w:t>
      </w:r>
      <w:r w:rsidRPr="002B4E8D">
        <w:rPr>
          <w:rFonts w:ascii="Times New Roman" w:hAnsi="Times New Roman" w:cs="Times New Roman"/>
          <w:sz w:val="28"/>
          <w:szCs w:val="28"/>
        </w:rPr>
        <w:t>, выдающей специальное разрешение на движение транспортных средств.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 xml:space="preserve">         5. Плата за вред, причиняемый </w:t>
      </w:r>
      <w:proofErr w:type="gramStart"/>
      <w:r w:rsidRPr="002B4E8D">
        <w:rPr>
          <w:rFonts w:ascii="Times New Roman" w:hAnsi="Times New Roman" w:cs="Times New Roman"/>
          <w:sz w:val="28"/>
          <w:szCs w:val="28"/>
        </w:rPr>
        <w:t>транспортными средствами, перевозящими тяжеловесные грузы в целях предупреждения и ликвидации чрезвычайных ситуаций или последствий стихийных бедствий    не взимается</w:t>
      </w:r>
      <w:proofErr w:type="gramEnd"/>
      <w:r w:rsidRPr="002B4E8D">
        <w:rPr>
          <w:rFonts w:ascii="Times New Roman" w:hAnsi="Times New Roman" w:cs="Times New Roman"/>
          <w:sz w:val="28"/>
          <w:szCs w:val="28"/>
        </w:rPr>
        <w:t>.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 xml:space="preserve">6. Плата за вред подлежит зачислению в бюджет </w:t>
      </w:r>
      <w:r w:rsidRPr="002B4E8D">
        <w:rPr>
          <w:rFonts w:ascii="Times New Roman" w:hAnsi="Times New Roman" w:cs="Times New Roman"/>
          <w:color w:val="000000"/>
          <w:sz w:val="28"/>
          <w:szCs w:val="28"/>
        </w:rPr>
        <w:t>Усть-Чемского сельсовета</w:t>
      </w:r>
      <w:r w:rsidRPr="002B4E8D">
        <w:rPr>
          <w:rFonts w:ascii="Times New Roman" w:hAnsi="Times New Roman" w:cs="Times New Roman"/>
          <w:sz w:val="28"/>
          <w:szCs w:val="28"/>
        </w:rPr>
        <w:t>.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>7 Расчет платы за вред в счет возмещения вреда осуществляется на безвозмездной основе.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 xml:space="preserve">8.Размер платы в счет возмещения вреда определяется в зависимости </w:t>
      </w:r>
      <w:proofErr w:type="gramStart"/>
      <w:r w:rsidRPr="002B4E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B4E8D">
        <w:rPr>
          <w:rFonts w:ascii="Times New Roman" w:hAnsi="Times New Roman" w:cs="Times New Roman"/>
          <w:sz w:val="28"/>
          <w:szCs w:val="28"/>
        </w:rPr>
        <w:t>: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 xml:space="preserve">   а)  превышения установленных правилами перевозки грузов автомобильным транспортом,   утвержденными </w:t>
      </w:r>
      <w:hyperlink r:id="rId9" w:history="1">
        <w:r w:rsidRPr="002B4E8D">
          <w:rPr>
            <w:rStyle w:val="a5"/>
            <w:rFonts w:ascii="Times New Roman" w:eastAsiaTheme="majorEastAsia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15.04.2011 № 272 «Об утверждении Правил перевозок грузов автомобильным транспортом»,</w:t>
      </w:r>
      <w:r w:rsidRPr="002B4E8D">
        <w:rPr>
          <w:rFonts w:ascii="Times New Roman" w:hAnsi="Times New Roman" w:cs="Times New Roman"/>
          <w:sz w:val="28"/>
          <w:szCs w:val="28"/>
        </w:rPr>
        <w:t xml:space="preserve">  значений: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>предельно допустимой массы транспортного средства;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>предельно допустимых  осевых нагрузок транспортного средства;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>б) размера вреда, определенного для автомобильных дорог общего пользования  местного значения;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>в)  протяженности участков автомобильных дорог общего пользования местного значения;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>г) базового компенсационного индекса  текущего года.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>9. Размер платы в счет  возмещения вреда рассчитывается применительно к каждому участку    автомобильной дороги, по которому проходит маршрут транспортного средства по формуле: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B4E8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B4E8D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2B4E8D">
        <w:rPr>
          <w:rFonts w:ascii="Times New Roman" w:hAnsi="Times New Roman" w:cs="Times New Roman"/>
          <w:sz w:val="28"/>
          <w:szCs w:val="28"/>
        </w:rPr>
        <w:t xml:space="preserve"> [ </w:t>
      </w:r>
      <w:proofErr w:type="spellStart"/>
      <w:r w:rsidRPr="002B4E8D">
        <w:rPr>
          <w:rFonts w:ascii="Times New Roman" w:hAnsi="Times New Roman" w:cs="Times New Roman"/>
          <w:sz w:val="28"/>
          <w:szCs w:val="28"/>
        </w:rPr>
        <w:t>Рпм+</w:t>
      </w:r>
      <w:proofErr w:type="spellEnd"/>
      <w:r w:rsidRPr="002B4E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4E8D">
        <w:rPr>
          <w:rFonts w:ascii="Times New Roman" w:hAnsi="Times New Roman" w:cs="Times New Roman"/>
          <w:sz w:val="28"/>
          <w:szCs w:val="28"/>
        </w:rPr>
        <w:t>Рпом</w:t>
      </w:r>
      <w:proofErr w:type="spellEnd"/>
      <w:r w:rsidRPr="002B4E8D">
        <w:rPr>
          <w:rFonts w:ascii="Times New Roman" w:hAnsi="Times New Roman" w:cs="Times New Roman"/>
          <w:sz w:val="28"/>
          <w:szCs w:val="28"/>
        </w:rPr>
        <w:t xml:space="preserve"> 1+Рпом2+…..+</w:t>
      </w:r>
      <w:proofErr w:type="spellStart"/>
      <w:r w:rsidRPr="002B4E8D">
        <w:rPr>
          <w:rFonts w:ascii="Times New Roman" w:hAnsi="Times New Roman" w:cs="Times New Roman"/>
          <w:sz w:val="28"/>
          <w:szCs w:val="28"/>
        </w:rPr>
        <w:t>Рпом</w:t>
      </w:r>
      <w:proofErr w:type="spellEnd"/>
      <w:r w:rsidRPr="002B4E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4E8D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2B4E8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4E8D">
        <w:rPr>
          <w:rFonts w:ascii="Times New Roman" w:hAnsi="Times New Roman" w:cs="Times New Roman"/>
          <w:sz w:val="28"/>
          <w:szCs w:val="28"/>
        </w:rPr>
        <w:t xml:space="preserve"> </w:t>
      </w:r>
      <w:r w:rsidRPr="002B4E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B4E8D">
        <w:rPr>
          <w:rFonts w:ascii="Times New Roman" w:hAnsi="Times New Roman" w:cs="Times New Roman"/>
          <w:sz w:val="28"/>
          <w:szCs w:val="28"/>
        </w:rPr>
        <w:t xml:space="preserve"> </w:t>
      </w:r>
      <w:r w:rsidRPr="002B4E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4E8D">
        <w:rPr>
          <w:rFonts w:ascii="Times New Roman" w:hAnsi="Times New Roman" w:cs="Times New Roman"/>
          <w:sz w:val="28"/>
          <w:szCs w:val="28"/>
        </w:rPr>
        <w:t xml:space="preserve"> </w:t>
      </w:r>
      <w:r w:rsidRPr="002B4E8D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2B4E8D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2B4E8D">
        <w:rPr>
          <w:rFonts w:ascii="Times New Roman" w:hAnsi="Times New Roman" w:cs="Times New Roman"/>
          <w:sz w:val="28"/>
          <w:szCs w:val="28"/>
        </w:rPr>
        <w:t>, где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B4E8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2B4E8D">
        <w:rPr>
          <w:rFonts w:ascii="Times New Roman" w:hAnsi="Times New Roman" w:cs="Times New Roman"/>
          <w:sz w:val="28"/>
          <w:szCs w:val="28"/>
        </w:rPr>
        <w:t xml:space="preserve"> – размер платы в счет возмещения вреда участку автомобильной дороги(рублей);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E8D">
        <w:rPr>
          <w:rFonts w:ascii="Times New Roman" w:hAnsi="Times New Roman" w:cs="Times New Roman"/>
          <w:sz w:val="28"/>
          <w:szCs w:val="28"/>
        </w:rPr>
        <w:t>Рпм</w:t>
      </w:r>
      <w:proofErr w:type="spellEnd"/>
      <w:r w:rsidRPr="002B4E8D">
        <w:rPr>
          <w:rFonts w:ascii="Times New Roman" w:hAnsi="Times New Roman" w:cs="Times New Roman"/>
          <w:sz w:val="28"/>
          <w:szCs w:val="28"/>
        </w:rPr>
        <w:t xml:space="preserve"> – размер вреда при превышении  значения предельно допустимой массы транспортного средства, определенный для автомобильных дорог общего пользования местного значения (рублей на 100км), таблица 1;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E8D">
        <w:rPr>
          <w:rFonts w:ascii="Times New Roman" w:hAnsi="Times New Roman" w:cs="Times New Roman"/>
          <w:sz w:val="28"/>
          <w:szCs w:val="28"/>
        </w:rPr>
        <w:t>Рпом</w:t>
      </w:r>
      <w:proofErr w:type="spellEnd"/>
      <w:r w:rsidRPr="002B4E8D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2B4E8D">
        <w:rPr>
          <w:rFonts w:ascii="Times New Roman" w:hAnsi="Times New Roman" w:cs="Times New Roman"/>
          <w:sz w:val="28"/>
          <w:szCs w:val="28"/>
        </w:rPr>
        <w:t>Рпом</w:t>
      </w:r>
      <w:proofErr w:type="spellEnd"/>
      <w:r w:rsidRPr="002B4E8D">
        <w:rPr>
          <w:rFonts w:ascii="Times New Roman" w:hAnsi="Times New Roman" w:cs="Times New Roman"/>
          <w:sz w:val="28"/>
          <w:szCs w:val="28"/>
        </w:rPr>
        <w:t xml:space="preserve"> 2,…..</w:t>
      </w:r>
      <w:proofErr w:type="spellStart"/>
      <w:r w:rsidRPr="002B4E8D">
        <w:rPr>
          <w:rFonts w:ascii="Times New Roman" w:hAnsi="Times New Roman" w:cs="Times New Roman"/>
          <w:sz w:val="28"/>
          <w:szCs w:val="28"/>
        </w:rPr>
        <w:t>Рпом</w:t>
      </w:r>
      <w:proofErr w:type="spellEnd"/>
      <w:proofErr w:type="gramStart"/>
      <w:r w:rsidRPr="002B4E8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B4E8D">
        <w:rPr>
          <w:rFonts w:ascii="Times New Roman" w:hAnsi="Times New Roman" w:cs="Times New Roman"/>
          <w:sz w:val="28"/>
          <w:szCs w:val="28"/>
        </w:rPr>
        <w:t xml:space="preserve"> – размер вреда при превышении значений предельно допустимых осевых нагрузок на каждую ось транспортного средства, определенный для автомобильных дорог  общего пользования местного значения (рублей на 100км.), таблица № 2;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E8D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2B4E8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2B4E8D">
        <w:rPr>
          <w:rFonts w:ascii="Times New Roman" w:hAnsi="Times New Roman" w:cs="Times New Roman"/>
          <w:sz w:val="28"/>
          <w:szCs w:val="28"/>
        </w:rPr>
        <w:t xml:space="preserve">  количество осей транспортного средства, по которым имеется превышение предельно  допустимых осевых нагрузок;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E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B4E8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2B4E8D">
        <w:rPr>
          <w:rFonts w:ascii="Times New Roman" w:hAnsi="Times New Roman" w:cs="Times New Roman"/>
          <w:sz w:val="28"/>
          <w:szCs w:val="28"/>
        </w:rPr>
        <w:t xml:space="preserve"> протяженность  участка автомобильной дороги(сотни км);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E8D">
        <w:rPr>
          <w:rFonts w:ascii="Times New Roman" w:hAnsi="Times New Roman" w:cs="Times New Roman"/>
          <w:sz w:val="28"/>
          <w:szCs w:val="28"/>
        </w:rPr>
        <w:t>Тт</w:t>
      </w:r>
      <w:proofErr w:type="gramStart"/>
      <w:r w:rsidRPr="002B4E8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2B4E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B4E8D">
        <w:rPr>
          <w:rFonts w:ascii="Times New Roman" w:hAnsi="Times New Roman" w:cs="Times New Roman"/>
          <w:sz w:val="28"/>
          <w:szCs w:val="28"/>
        </w:rPr>
        <w:t xml:space="preserve">  базовый компенсационный индекс  текущего года, рассчитываемый по следующей формуле: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E8D">
        <w:rPr>
          <w:rFonts w:ascii="Times New Roman" w:hAnsi="Times New Roman" w:cs="Times New Roman"/>
          <w:sz w:val="28"/>
          <w:szCs w:val="28"/>
        </w:rPr>
        <w:t>Ттг=</w:t>
      </w:r>
      <w:proofErr w:type="spellEnd"/>
      <w:r w:rsidRPr="002B4E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E8D">
        <w:rPr>
          <w:rFonts w:ascii="Times New Roman" w:hAnsi="Times New Roman" w:cs="Times New Roman"/>
          <w:sz w:val="28"/>
          <w:szCs w:val="28"/>
        </w:rPr>
        <w:t>Тпг</w:t>
      </w:r>
      <w:proofErr w:type="spellEnd"/>
      <w:r w:rsidRPr="002B4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E8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4E8D">
        <w:rPr>
          <w:rFonts w:ascii="Times New Roman" w:hAnsi="Times New Roman" w:cs="Times New Roman"/>
          <w:sz w:val="28"/>
          <w:szCs w:val="28"/>
        </w:rPr>
        <w:t xml:space="preserve"> </w:t>
      </w:r>
      <w:r w:rsidRPr="002B4E8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B4E8D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2B4E8D">
        <w:rPr>
          <w:rFonts w:ascii="Times New Roman" w:hAnsi="Times New Roman" w:cs="Times New Roman"/>
          <w:sz w:val="28"/>
          <w:szCs w:val="28"/>
        </w:rPr>
        <w:t>, где</w:t>
      </w:r>
      <w:proofErr w:type="gramStart"/>
      <w:r w:rsidRPr="002B4E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E8D">
        <w:rPr>
          <w:rFonts w:ascii="Times New Roman" w:hAnsi="Times New Roman" w:cs="Times New Roman"/>
          <w:sz w:val="28"/>
          <w:szCs w:val="28"/>
        </w:rPr>
        <w:t>Тпг</w:t>
      </w:r>
      <w:proofErr w:type="spellEnd"/>
      <w:r w:rsidRPr="002B4E8D">
        <w:rPr>
          <w:rFonts w:ascii="Times New Roman" w:hAnsi="Times New Roman" w:cs="Times New Roman"/>
          <w:sz w:val="28"/>
          <w:szCs w:val="28"/>
        </w:rPr>
        <w:t xml:space="preserve"> – базовый  компенсационный  индекс предыдущего года (базовый компенсационный  индекс 2012года принимается </w:t>
      </w:r>
      <w:proofErr w:type="gramStart"/>
      <w:r w:rsidRPr="002B4E8D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2B4E8D">
        <w:rPr>
          <w:rFonts w:ascii="Times New Roman" w:hAnsi="Times New Roman" w:cs="Times New Roman"/>
          <w:sz w:val="28"/>
          <w:szCs w:val="28"/>
        </w:rPr>
        <w:t xml:space="preserve"> 1, Т=1;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2B4E8D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2B4E8D">
        <w:rPr>
          <w:rFonts w:ascii="Times New Roman" w:hAnsi="Times New Roman" w:cs="Times New Roman"/>
          <w:sz w:val="28"/>
          <w:szCs w:val="28"/>
        </w:rPr>
        <w:t>- индекс-</w:t>
      </w:r>
      <w:proofErr w:type="gramStart"/>
      <w:r w:rsidRPr="002B4E8D">
        <w:rPr>
          <w:rFonts w:ascii="Times New Roman" w:hAnsi="Times New Roman" w:cs="Times New Roman"/>
          <w:sz w:val="28"/>
          <w:szCs w:val="28"/>
        </w:rPr>
        <w:t>дефлятор  инвестиций</w:t>
      </w:r>
      <w:proofErr w:type="gramEnd"/>
      <w:r w:rsidRPr="002B4E8D">
        <w:rPr>
          <w:rFonts w:ascii="Times New Roman" w:hAnsi="Times New Roman" w:cs="Times New Roman"/>
          <w:sz w:val="28"/>
          <w:szCs w:val="28"/>
        </w:rPr>
        <w:t xml:space="preserve">  в основной капитал за счет всех источников финансирования  в части капитального ремонта и ремонта автомобильных дорог на очередной финансовый год, разработанный для прогноза  социально-экономического развития и учитываемый  при формировании бюджета на соответствующий финансовый год и плановый период.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>10. Общий размер платы в  счет   возмещения вреда определяется как сумма платежей  в счет возмещения вреда, рассчитанных применительно к каждому участку автомобильных   дорог, по которым проходит  маршрут транспортного средства.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>11.  Решение о возврате излишне уплаченных (взысканных) платежей в счет возмещения вреда, перечисленных в  бюджет</w:t>
      </w:r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 Усть-Чемского сельсовета</w:t>
      </w:r>
      <w:r w:rsidRPr="002B4E8D">
        <w:rPr>
          <w:rFonts w:ascii="Times New Roman" w:hAnsi="Times New Roman" w:cs="Times New Roman"/>
          <w:sz w:val="28"/>
          <w:szCs w:val="28"/>
        </w:rPr>
        <w:t xml:space="preserve">, принимается в 7-дневный срок со дня получения  заявления плательщика Главой сельсовета. 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>Уведомление о принятом решении для возврата излишне уплаченных платежей в 3-дневный срок направляется плательщику.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>Возврат указанных средств осуществляется в порядке, устанавливаемом Министерством финансов Российской Федерации.</w:t>
      </w:r>
    </w:p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 w:line="33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 w:line="33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adjustRightInd w:val="0"/>
        <w:spacing w:before="150" w:after="0"/>
        <w:rPr>
          <w:rFonts w:ascii="Times New Roman" w:hAnsi="Times New Roman" w:cs="Times New Roman"/>
          <w:sz w:val="28"/>
          <w:szCs w:val="28"/>
        </w:rPr>
      </w:pPr>
    </w:p>
    <w:p w:rsidR="002B4E8D" w:rsidRPr="002B4E8D" w:rsidRDefault="002B4E8D" w:rsidP="002B4E8D">
      <w:pPr>
        <w:spacing w:after="0"/>
        <w:ind w:firstLine="120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>Приложение к постановлению</w:t>
      </w:r>
    </w:p>
    <w:p w:rsidR="002B4E8D" w:rsidRPr="002B4E8D" w:rsidRDefault="002B4E8D" w:rsidP="002B4E8D">
      <w:pPr>
        <w:spacing w:after="0"/>
        <w:ind w:firstLine="120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2B4E8D" w:rsidRPr="002B4E8D" w:rsidRDefault="002B4E8D" w:rsidP="002B4E8D">
      <w:pPr>
        <w:spacing w:after="0"/>
        <w:ind w:firstLine="120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>Усть-Чемского сельсовета</w:t>
      </w:r>
    </w:p>
    <w:p w:rsidR="002B4E8D" w:rsidRPr="002B4E8D" w:rsidRDefault="002B4E8D" w:rsidP="002B4E8D">
      <w:pPr>
        <w:spacing w:after="0"/>
        <w:ind w:firstLine="120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000000"/>
          <w:sz w:val="28"/>
          <w:szCs w:val="28"/>
        </w:rPr>
        <w:t xml:space="preserve">№ 109 от 30.06.2014 </w:t>
      </w:r>
    </w:p>
    <w:p w:rsidR="002B4E8D" w:rsidRPr="002B4E8D" w:rsidRDefault="002B4E8D" w:rsidP="002B4E8D">
      <w:pPr>
        <w:spacing w:after="0"/>
        <w:ind w:firstLine="120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4E8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</w:t>
      </w:r>
    </w:p>
    <w:p w:rsidR="002B4E8D" w:rsidRPr="002B4E8D" w:rsidRDefault="002B4E8D" w:rsidP="002B4E8D">
      <w:pPr>
        <w:adjustRightInd w:val="0"/>
        <w:spacing w:before="150"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B4E8D">
        <w:rPr>
          <w:rFonts w:ascii="Times New Roman" w:hAnsi="Times New Roman" w:cs="Times New Roman"/>
          <w:b/>
          <w:color w:val="333333"/>
          <w:sz w:val="28"/>
          <w:szCs w:val="28"/>
        </w:rPr>
        <w:t>ПОКАЗАТЕЛИ</w:t>
      </w:r>
    </w:p>
    <w:p w:rsidR="002B4E8D" w:rsidRPr="002B4E8D" w:rsidRDefault="002B4E8D" w:rsidP="002B4E8D">
      <w:pPr>
        <w:spacing w:before="150"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B4E8D">
        <w:rPr>
          <w:rStyle w:val="a6"/>
          <w:rFonts w:ascii="Times New Roman" w:hAnsi="Times New Roman" w:cs="Times New Roman"/>
          <w:color w:val="333333"/>
          <w:sz w:val="28"/>
          <w:szCs w:val="28"/>
        </w:rPr>
        <w:t>размера вреда, причиняемого транспортными средствами, осуществляющими перевозки тяжеловесных грузов, при движении  по автомобильным дорогам общего пользования местного значения в границах населенных пунктов Усть-Чемского сельсовета</w:t>
      </w:r>
    </w:p>
    <w:p w:rsidR="002B4E8D" w:rsidRPr="002B4E8D" w:rsidRDefault="002B4E8D" w:rsidP="002B4E8D">
      <w:pPr>
        <w:spacing w:before="150" w:after="0" w:line="336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B4E8D">
        <w:rPr>
          <w:rFonts w:ascii="Times New Roman" w:hAnsi="Times New Roman" w:cs="Times New Roman"/>
          <w:color w:val="333333"/>
          <w:sz w:val="28"/>
          <w:szCs w:val="28"/>
        </w:rPr>
        <w:t>Таблица 1</w:t>
      </w:r>
    </w:p>
    <w:p w:rsidR="002B4E8D" w:rsidRPr="002B4E8D" w:rsidRDefault="002B4E8D" w:rsidP="002B4E8D">
      <w:pPr>
        <w:spacing w:before="150"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B4E8D">
        <w:rPr>
          <w:rFonts w:ascii="Times New Roman" w:hAnsi="Times New Roman" w:cs="Times New Roman"/>
          <w:color w:val="333333"/>
          <w:sz w:val="28"/>
          <w:szCs w:val="28"/>
        </w:rPr>
        <w:t>Размер вреда при превышении значения предельно</w:t>
      </w:r>
    </w:p>
    <w:p w:rsidR="002B4E8D" w:rsidRPr="002B4E8D" w:rsidRDefault="002B4E8D" w:rsidP="002B4E8D">
      <w:pPr>
        <w:spacing w:before="150"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Par33"/>
      <w:bookmarkEnd w:id="0"/>
      <w:r w:rsidRPr="002B4E8D">
        <w:rPr>
          <w:rFonts w:ascii="Times New Roman" w:hAnsi="Times New Roman" w:cs="Times New Roman"/>
          <w:color w:val="333333"/>
          <w:sz w:val="28"/>
          <w:szCs w:val="28"/>
        </w:rPr>
        <w:t>допустимой массы транспортного средства 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/>
      </w:tblPr>
      <w:tblGrid>
        <w:gridCol w:w="4680"/>
        <w:gridCol w:w="2280"/>
        <w:gridCol w:w="2160"/>
      </w:tblGrid>
      <w:tr w:rsidR="002B4E8D" w:rsidRPr="002B4E8D" w:rsidTr="00F74EAA">
        <w:trPr>
          <w:trHeight w:val="36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Превышение предельно допустимой массы транспортного средства, тонн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Размер возмещения вреда, рублей  </w:t>
            </w:r>
          </w:p>
        </w:tc>
      </w:tr>
      <w:tr w:rsidR="002B4E8D" w:rsidRPr="002B4E8D" w:rsidTr="00F74E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8D" w:rsidRPr="002B4E8D" w:rsidRDefault="002B4E8D" w:rsidP="002B4E8D">
            <w:pPr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B4E8D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1 км</w:t>
              </w:r>
            </w:smartTag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2B4E8D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100 км</w:t>
              </w:r>
            </w:smartTag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</w:t>
            </w:r>
          </w:p>
        </w:tc>
      </w:tr>
      <w:tr w:rsidR="002B4E8D" w:rsidRPr="002B4E8D" w:rsidTr="00F74EAA">
        <w:trPr>
          <w:trHeight w:val="3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До 5        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2,40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240      </w:t>
            </w:r>
          </w:p>
        </w:tc>
      </w:tr>
      <w:tr w:rsidR="002B4E8D" w:rsidRPr="002B4E8D" w:rsidTr="00F74EAA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Свыше 5 до 7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2,85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285      </w:t>
            </w:r>
          </w:p>
        </w:tc>
      </w:tr>
      <w:tr w:rsidR="002B4E8D" w:rsidRPr="002B4E8D" w:rsidTr="00F74EAA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Свыше 7 до 10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3,95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395      </w:t>
            </w:r>
          </w:p>
        </w:tc>
      </w:tr>
      <w:tr w:rsidR="002B4E8D" w:rsidRPr="002B4E8D" w:rsidTr="00F74EAA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Свыше 10 до 15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5,50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550      </w:t>
            </w:r>
          </w:p>
        </w:tc>
      </w:tr>
      <w:tr w:rsidR="002B4E8D" w:rsidRPr="002B4E8D" w:rsidTr="00F74EAA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Свыше 15 до 20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7,60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760      </w:t>
            </w:r>
          </w:p>
        </w:tc>
      </w:tr>
      <w:tr w:rsidR="002B4E8D" w:rsidRPr="002B4E8D" w:rsidTr="00F74EAA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Свыше 20 до 25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10,35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1035      </w:t>
            </w:r>
          </w:p>
        </w:tc>
      </w:tr>
      <w:tr w:rsidR="002B4E8D" w:rsidRPr="002B4E8D" w:rsidTr="00F74EAA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Свыше 25 до 30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13,65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1365      </w:t>
            </w:r>
          </w:p>
        </w:tc>
      </w:tr>
      <w:tr w:rsidR="002B4E8D" w:rsidRPr="002B4E8D" w:rsidTr="00F74EAA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Свыше 30 до 35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17,30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1730      </w:t>
            </w:r>
          </w:p>
        </w:tc>
      </w:tr>
      <w:tr w:rsidR="002B4E8D" w:rsidRPr="002B4E8D" w:rsidTr="00F74EAA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Свыше 35 до 40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21,55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2155      </w:t>
            </w:r>
          </w:p>
        </w:tc>
      </w:tr>
      <w:tr w:rsidR="002B4E8D" w:rsidRPr="002B4E8D" w:rsidTr="00F74EAA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Свыше 40 до 45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26,70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2670      </w:t>
            </w:r>
          </w:p>
        </w:tc>
      </w:tr>
      <w:tr w:rsidR="002B4E8D" w:rsidRPr="002B4E8D" w:rsidTr="00F74EAA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Свыше 45 до 50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32,55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3255      </w:t>
            </w:r>
          </w:p>
        </w:tc>
      </w:tr>
      <w:tr w:rsidR="002B4E8D" w:rsidRPr="002B4E8D" w:rsidTr="00F74EAA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Свыше 50                             </w:t>
            </w:r>
          </w:p>
        </w:tc>
        <w:tc>
          <w:tcPr>
            <w:tcW w:w="4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 отдельному расчету </w:t>
            </w:r>
            <w:hyperlink r:id="rId10" w:anchor="Par102#Par102" w:history="1">
              <w:r w:rsidRPr="002B4E8D">
                <w:rPr>
                  <w:rStyle w:val="a5"/>
                  <w:rFonts w:ascii="Times New Roman" w:eastAsiaTheme="majorEastAsia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</w:tbl>
    <w:p w:rsidR="002B4E8D" w:rsidRPr="002B4E8D" w:rsidRDefault="002B4E8D" w:rsidP="002B4E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8D">
        <w:rPr>
          <w:rFonts w:ascii="Times New Roman" w:hAnsi="Times New Roman" w:cs="Times New Roman"/>
          <w:sz w:val="28"/>
          <w:szCs w:val="28"/>
        </w:rPr>
        <w:t xml:space="preserve">&lt;*&gt; Расчет размера вреда осуществляется с применением </w:t>
      </w:r>
      <w:proofErr w:type="gramStart"/>
      <w:r w:rsidRPr="002B4E8D">
        <w:rPr>
          <w:rFonts w:ascii="Times New Roman" w:hAnsi="Times New Roman" w:cs="Times New Roman"/>
          <w:sz w:val="28"/>
          <w:szCs w:val="28"/>
        </w:rPr>
        <w:t>метода математической экстраполяции значений размера вреда</w:t>
      </w:r>
      <w:proofErr w:type="gramEnd"/>
      <w:r w:rsidRPr="002B4E8D">
        <w:rPr>
          <w:rFonts w:ascii="Times New Roman" w:hAnsi="Times New Roman" w:cs="Times New Roman"/>
          <w:sz w:val="28"/>
          <w:szCs w:val="28"/>
        </w:rPr>
        <w:t xml:space="preserve"> при превышении значения предельно допустимой массы транспортного средства.</w:t>
      </w:r>
    </w:p>
    <w:p w:rsidR="002B4E8D" w:rsidRPr="002B4E8D" w:rsidRDefault="002B4E8D" w:rsidP="002B4E8D">
      <w:pPr>
        <w:spacing w:before="150" w:after="0" w:line="336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B4E8D">
        <w:rPr>
          <w:rFonts w:ascii="Times New Roman" w:hAnsi="Times New Roman" w:cs="Times New Roman"/>
          <w:color w:val="333333"/>
          <w:sz w:val="28"/>
          <w:szCs w:val="28"/>
        </w:rPr>
        <w:t>Таблица 2</w:t>
      </w:r>
    </w:p>
    <w:p w:rsidR="002B4E8D" w:rsidRPr="002B4E8D" w:rsidRDefault="002B4E8D" w:rsidP="002B4E8D">
      <w:pPr>
        <w:spacing w:before="150"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B4E8D">
        <w:rPr>
          <w:rFonts w:ascii="Times New Roman" w:hAnsi="Times New Roman" w:cs="Times New Roman"/>
          <w:color w:val="333333"/>
          <w:sz w:val="28"/>
          <w:szCs w:val="28"/>
        </w:rPr>
        <w:t>Размер вреда при превышении значений предельно допустимых</w:t>
      </w:r>
    </w:p>
    <w:p w:rsidR="002B4E8D" w:rsidRPr="002B4E8D" w:rsidRDefault="002B4E8D" w:rsidP="002B4E8D">
      <w:pPr>
        <w:spacing w:before="150"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B4E8D">
        <w:rPr>
          <w:rFonts w:ascii="Times New Roman" w:hAnsi="Times New Roman" w:cs="Times New Roman"/>
          <w:color w:val="333333"/>
          <w:sz w:val="28"/>
          <w:szCs w:val="28"/>
        </w:rPr>
        <w:t>осевых нагрузок на каждую ось транспортного средства 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/>
      </w:tblPr>
      <w:tblGrid>
        <w:gridCol w:w="2354"/>
        <w:gridCol w:w="2263"/>
        <w:gridCol w:w="2371"/>
        <w:gridCol w:w="2442"/>
      </w:tblGrid>
      <w:tr w:rsidR="002B4E8D" w:rsidRPr="002B4E8D" w:rsidTr="00F74EAA">
        <w:trPr>
          <w:trHeight w:val="16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Превышение предельно     </w:t>
            </w: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допустимых осевых нагрузок на каждую ось транспортного средства  (процентов)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Размер вреда для транспортных средств,                          не оборудованных пневматической       или эквивалентной ей подвеской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2B4E8D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100 км</w:t>
              </w:r>
            </w:smartTag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Размер вреда для транспортных средств, оборудованных   пневматической            или эквивалентной  ей подвеской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2B4E8D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100 км</w:t>
              </w:r>
            </w:smartTag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Размер вреда в  </w:t>
            </w: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период временных ограничений в связи с неблагоприятными природно-климатическими  </w:t>
            </w: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условиями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2B4E8D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100 км</w:t>
              </w:r>
            </w:smartTag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    </w:t>
            </w:r>
          </w:p>
        </w:tc>
      </w:tr>
      <w:tr w:rsidR="002B4E8D" w:rsidRPr="002B4E8D" w:rsidTr="00F74EAA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До 10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925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785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5260      </w:t>
            </w:r>
          </w:p>
        </w:tc>
      </w:tr>
      <w:tr w:rsidR="002B4E8D" w:rsidRPr="002B4E8D" w:rsidTr="00F74EAA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 10 до 20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1120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950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7710      </w:t>
            </w:r>
          </w:p>
        </w:tc>
      </w:tr>
      <w:tr w:rsidR="002B4E8D" w:rsidRPr="002B4E8D" w:rsidTr="00F74EAA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 20 до 30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2000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1700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7710      </w:t>
            </w:r>
          </w:p>
        </w:tc>
      </w:tr>
      <w:tr w:rsidR="002B4E8D" w:rsidRPr="002B4E8D" w:rsidTr="00F74EAA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 30 до 40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3125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2660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10960      </w:t>
            </w:r>
          </w:p>
        </w:tc>
      </w:tr>
      <w:tr w:rsidR="002B4E8D" w:rsidRPr="002B4E8D" w:rsidTr="00F74EAA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 40 до 50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4105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3490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15190      </w:t>
            </w:r>
          </w:p>
        </w:tc>
      </w:tr>
      <w:tr w:rsidR="002B4E8D" w:rsidRPr="002B4E8D" w:rsidTr="00F74EAA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 50 до 60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5215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4430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21260      </w:t>
            </w:r>
          </w:p>
        </w:tc>
      </w:tr>
      <w:tr w:rsidR="002B4E8D" w:rsidRPr="002B4E8D" w:rsidTr="00F74EAA">
        <w:trPr>
          <w:trHeight w:val="451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Свыше 60      </w:t>
            </w:r>
          </w:p>
        </w:tc>
        <w:tc>
          <w:tcPr>
            <w:tcW w:w="6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8D" w:rsidRPr="002B4E8D" w:rsidRDefault="002B4E8D" w:rsidP="002B4E8D">
            <w:pPr>
              <w:spacing w:before="150"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                    по отдельному расчету </w:t>
            </w:r>
            <w:hyperlink r:id="rId11" w:history="1">
              <w:r w:rsidRPr="002B4E8D">
                <w:rPr>
                  <w:rStyle w:val="a5"/>
                  <w:rFonts w:ascii="Times New Roman" w:eastAsiaTheme="majorEastAsia" w:hAnsi="Times New Roman" w:cs="Times New Roman"/>
                  <w:sz w:val="28"/>
                  <w:szCs w:val="28"/>
                </w:rPr>
                <w:t>&lt;*&gt;</w:t>
              </w:r>
            </w:hyperlink>
            <w:r w:rsidRPr="002B4E8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</w:t>
            </w:r>
          </w:p>
        </w:tc>
      </w:tr>
    </w:tbl>
    <w:p w:rsidR="002B4E8D" w:rsidRPr="002B4E8D" w:rsidRDefault="002B4E8D" w:rsidP="002B4E8D">
      <w:pPr>
        <w:spacing w:before="150" w:after="0" w:line="33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B4E8D">
        <w:rPr>
          <w:rFonts w:ascii="Times New Roman" w:hAnsi="Times New Roman" w:cs="Times New Roman"/>
          <w:color w:val="333333"/>
          <w:sz w:val="28"/>
          <w:szCs w:val="28"/>
        </w:rPr>
        <w:t>      --------------------------------</w:t>
      </w:r>
    </w:p>
    <w:p w:rsidR="002B4E8D" w:rsidRPr="002B4E8D" w:rsidRDefault="002B4E8D" w:rsidP="002B4E8D">
      <w:pPr>
        <w:tabs>
          <w:tab w:val="left" w:pos="2410"/>
        </w:tabs>
        <w:spacing w:before="150" w:after="0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B4E8D">
        <w:rPr>
          <w:rFonts w:ascii="Times New Roman" w:hAnsi="Times New Roman" w:cs="Times New Roman"/>
          <w:color w:val="333333"/>
          <w:sz w:val="28"/>
          <w:szCs w:val="28"/>
        </w:rPr>
        <w:t xml:space="preserve">&lt;*&gt; Расчет размера вреда осуществляется с применением </w:t>
      </w:r>
      <w:proofErr w:type="gramStart"/>
      <w:r w:rsidRPr="002B4E8D">
        <w:rPr>
          <w:rFonts w:ascii="Times New Roman" w:hAnsi="Times New Roman" w:cs="Times New Roman"/>
          <w:color w:val="333333"/>
          <w:sz w:val="28"/>
          <w:szCs w:val="28"/>
        </w:rPr>
        <w:t>метода математической экстраполяции значений размера вреда</w:t>
      </w:r>
      <w:proofErr w:type="gramEnd"/>
      <w:r w:rsidRPr="002B4E8D">
        <w:rPr>
          <w:rFonts w:ascii="Times New Roman" w:hAnsi="Times New Roman" w:cs="Times New Roman"/>
          <w:color w:val="333333"/>
          <w:sz w:val="28"/>
          <w:szCs w:val="28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2B4E8D" w:rsidRPr="002B4E8D" w:rsidRDefault="002B4E8D" w:rsidP="002B4E8D">
      <w:pPr>
        <w:spacing w:before="150" w:after="0" w:line="33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B4E8D" w:rsidRPr="002B4E8D" w:rsidRDefault="002B4E8D" w:rsidP="002B4E8D">
      <w:pPr>
        <w:spacing w:before="150" w:after="0" w:line="33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2442C" w:rsidRPr="002B4E8D" w:rsidRDefault="0022442C" w:rsidP="002B4E8D">
      <w:pPr>
        <w:spacing w:after="0"/>
        <w:rPr>
          <w:rFonts w:ascii="Times New Roman" w:hAnsi="Times New Roman" w:cs="Times New Roman"/>
        </w:rPr>
      </w:pPr>
    </w:p>
    <w:sectPr w:rsidR="0022442C" w:rsidRPr="002B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E8D"/>
    <w:rsid w:val="0022442C"/>
    <w:rsid w:val="002B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2B4E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2B4E8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B4E8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2B4E8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2B4E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B4E8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Hyperlink"/>
    <w:basedOn w:val="a0"/>
    <w:uiPriority w:val="99"/>
    <w:unhideWhenUsed/>
    <w:rsid w:val="002B4E8D"/>
    <w:rPr>
      <w:color w:val="0000FF"/>
      <w:u w:val="single"/>
    </w:rPr>
  </w:style>
  <w:style w:type="character" w:styleId="a6">
    <w:name w:val="Strong"/>
    <w:basedOn w:val="a0"/>
    <w:qFormat/>
    <w:rsid w:val="002B4E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ra.org.ru/raion/nasel_punkt/16/&#1050;&#1086;&#1087;&#1080;&#1103;%20&#1085;&#1086;&#1088;&#1084;&#1072;&#1090;&#1080;&#1074;&#1085;&#1099;&#1077;%20&#1072;&#1082;&#1090;&#1099;/&#1087;&#1086;&#1089;&#1090;%20&#1086;&#1073;%20&#1091;&#1090;&#1074;&#1077;&#1088;&#1078;&#1076;&#1077;&#1085;&#1080;&#1080;%20&#1088;&#1072;&#1079;&#1084;&#1077;&#1088;&#1072;%20&#1074;&#1088;&#1077;&#1076;&#1072;%202003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C7FA90A1F753572459D61969450F8851D1A8AE1B248838A28ED65403BA26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C7FA90A1F753572459D61969450F8851D2ADAA12238838A28ED65403A62183E0B59FACCCE98850B72FF" TargetMode="External"/><Relationship Id="rId11" Type="http://schemas.openxmlformats.org/officeDocument/2006/relationships/hyperlink" Target="consultantplus://offline/ref=6151B941515A160C9AE00657B785B96F93F57AA7FFB5A39766A97E869BFBCDA706A633247B051B75E3BC50CCQBG" TargetMode="External"/><Relationship Id="rId5" Type="http://schemas.openxmlformats.org/officeDocument/2006/relationships/hyperlink" Target="consultantplus://offline/ref=CAC7FA90A1F753572459D61969450F8851D1ACAA17278838A28ED65403A62183E0B59FACCCE98959B721F" TargetMode="External"/><Relationship Id="rId10" Type="http://schemas.openxmlformats.org/officeDocument/2006/relationships/hyperlink" Target="http://idra.org.ru/raion/nasel_punkt/16/&#1050;&#1086;&#1087;&#1080;&#1103;%20&#1085;&#1086;&#1088;&#1084;&#1072;&#1090;&#1080;&#1074;&#1085;&#1099;&#1077;%20&#1072;&#1082;&#1090;&#1099;/&#1087;&#1086;&#1089;&#1090;%20&#1086;&#1073;%20&#1091;&#1090;&#1074;&#1077;&#1088;&#1078;&#1076;&#1077;&#1085;&#1080;&#1080;%20&#1088;&#1072;&#1079;&#1084;&#1077;&#1088;&#1072;%20&#1074;&#1088;&#1077;&#1076;&#1072;%202003.doc" TargetMode="External"/><Relationship Id="rId4" Type="http://schemas.openxmlformats.org/officeDocument/2006/relationships/hyperlink" Target="consultantplus://offline/ref=CAC7FA90A1F753572459D61969450F8851D0ACAD11208838A28ED65403BA26F" TargetMode="External"/><Relationship Id="rId9" Type="http://schemas.openxmlformats.org/officeDocument/2006/relationships/hyperlink" Target="consultantplus://offline/ref=CAC7FA90A1F753572459D61969450F8851D1A8AE1B248838A28ED65403BA2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1701</Words>
  <Characters>9699</Characters>
  <Application>Microsoft Office Word</Application>
  <DocSecurity>0</DocSecurity>
  <Lines>80</Lines>
  <Paragraphs>22</Paragraphs>
  <ScaleCrop>false</ScaleCrop>
  <Company/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2014-07-09T02:48:00Z</dcterms:created>
  <dcterms:modified xsi:type="dcterms:W3CDTF">2014-07-09T02:48:00Z</dcterms:modified>
</cp:coreProperties>
</file>