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AF" w:rsidRPr="006A3CAF" w:rsidRDefault="006A3CAF" w:rsidP="006A3CAF">
      <w:pPr>
        <w:pStyle w:val="a4"/>
        <w:tabs>
          <w:tab w:val="left" w:pos="37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CAF">
        <w:rPr>
          <w:rFonts w:ascii="Times New Roman" w:hAnsi="Times New Roman" w:cs="Times New Roman"/>
          <w:b w:val="0"/>
          <w:sz w:val="28"/>
          <w:szCs w:val="28"/>
        </w:rPr>
        <w:t>АДМИНИСТРАЦИЯ УСТЬ-ЧЕМСКОГО СЕЛЬСОВЕТА</w:t>
      </w:r>
    </w:p>
    <w:p w:rsidR="006A3CAF" w:rsidRPr="006A3CAF" w:rsidRDefault="006A3CAF" w:rsidP="006A3CAF">
      <w:pPr>
        <w:pStyle w:val="a4"/>
        <w:tabs>
          <w:tab w:val="left" w:pos="37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CAF">
        <w:rPr>
          <w:rFonts w:ascii="Times New Roman" w:hAnsi="Times New Roman" w:cs="Times New Roman"/>
          <w:b w:val="0"/>
          <w:sz w:val="28"/>
          <w:szCs w:val="28"/>
        </w:rPr>
        <w:t>ИСКИТИМСКОГО РАЙОНА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3CAF" w:rsidRPr="006A3CAF" w:rsidRDefault="006A3CAF" w:rsidP="006A3CAF">
      <w:pPr>
        <w:pStyle w:val="7"/>
        <w:jc w:val="center"/>
        <w:rPr>
          <w:b w:val="0"/>
          <w:bCs/>
          <w:szCs w:val="28"/>
        </w:rPr>
      </w:pPr>
      <w:proofErr w:type="gramStart"/>
      <w:r w:rsidRPr="006A3CAF">
        <w:rPr>
          <w:b w:val="0"/>
          <w:szCs w:val="28"/>
        </w:rPr>
        <w:t>П</w:t>
      </w:r>
      <w:proofErr w:type="gramEnd"/>
      <w:r w:rsidRPr="006A3CAF">
        <w:rPr>
          <w:b w:val="0"/>
          <w:szCs w:val="28"/>
        </w:rPr>
        <w:t xml:space="preserve"> О С Т А Н О В Л Е Н И Е</w:t>
      </w:r>
    </w:p>
    <w:p w:rsidR="006A3CAF" w:rsidRPr="006A3CAF" w:rsidRDefault="006A3CAF" w:rsidP="006A3CAF">
      <w:pPr>
        <w:spacing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20.02. 2014       40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_________________ № _________________</w:t>
      </w:r>
    </w:p>
    <w:p w:rsidR="006A3CAF" w:rsidRPr="006A3CAF" w:rsidRDefault="006A3CAF" w:rsidP="006A3CAF">
      <w:pPr>
        <w:pStyle w:val="6"/>
        <w:rPr>
          <w:color w:val="auto"/>
          <w:sz w:val="28"/>
          <w:szCs w:val="28"/>
        </w:rPr>
      </w:pPr>
      <w:r w:rsidRPr="006A3CAF">
        <w:rPr>
          <w:color w:val="auto"/>
          <w:sz w:val="28"/>
          <w:szCs w:val="28"/>
        </w:rPr>
        <w:t>с.Усть-Чем</w:t>
      </w:r>
    </w:p>
    <w:p w:rsidR="006A3CAF" w:rsidRPr="006A3CAF" w:rsidRDefault="006A3CAF" w:rsidP="006A3CAF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 w:rsidRPr="006A3CA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6A3CAF" w:rsidRPr="006A3CAF" w:rsidRDefault="006A3CAF" w:rsidP="006A3CAF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Об установлении порядка предоставления</w:t>
      </w:r>
    </w:p>
    <w:p w:rsidR="006A3CAF" w:rsidRPr="006A3CAF" w:rsidRDefault="006A3CAF" w:rsidP="006A3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субсидий из бюджета Усть-Чемского сельсовета </w:t>
      </w:r>
    </w:p>
    <w:p w:rsidR="006A3CAF" w:rsidRPr="006A3CAF" w:rsidRDefault="006A3CAF" w:rsidP="006A3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общественным объединениям пожарной охраны </w:t>
      </w:r>
    </w:p>
    <w:p w:rsidR="006A3CAF" w:rsidRPr="006A3CAF" w:rsidRDefault="006A3CAF" w:rsidP="006A3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6A3CAF" w:rsidRPr="006A3CAF" w:rsidRDefault="006A3CAF" w:rsidP="006A3CAF">
      <w:pPr>
        <w:spacing w:after="0"/>
        <w:rPr>
          <w:rFonts w:ascii="Times New Roman" w:hAnsi="Times New Roman" w:cs="Times New Roman"/>
        </w:rPr>
      </w:pPr>
    </w:p>
    <w:p w:rsidR="006A3CAF" w:rsidRPr="006A3CAF" w:rsidRDefault="006A3CAF" w:rsidP="006A3CAF">
      <w:pPr>
        <w:spacing w:after="0"/>
        <w:rPr>
          <w:rFonts w:ascii="Times New Roman" w:hAnsi="Times New Roman" w:cs="Times New Roman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</w:rPr>
        <w:t xml:space="preserve">      </w:t>
      </w:r>
      <w:r w:rsidRPr="006A3CAF">
        <w:rPr>
          <w:rFonts w:ascii="Times New Roman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во исполнение решения Совета депутатов Усть-Чемского сельсовета от 20.02 . 2014 № 138 «Об утверждении положения о муниципальной поддержке добровольных пожарных и добровольной пожарной охраны в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 xml:space="preserve"> сельсовете»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1.Установить порядок предоставления субсидий из бюджета Усть-Чемского сельсовета общественным объединениям пожарной охраны в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 xml:space="preserve"> сельсовете согласно приложению.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2. Постановление опубликовать в газете «Знаменка» и на сайте Усть-Чемского сельсовета.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Н.Г. Ларина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Приложение</w:t>
      </w:r>
    </w:p>
    <w:p w:rsidR="006A3CAF" w:rsidRPr="006A3CAF" w:rsidRDefault="006A3CAF" w:rsidP="006A3C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3CAF" w:rsidRPr="006A3CAF" w:rsidRDefault="006A3CAF" w:rsidP="006A3C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Усть-Чемского сельсовета</w:t>
      </w:r>
    </w:p>
    <w:p w:rsidR="006A3CAF" w:rsidRPr="006A3CAF" w:rsidRDefault="006A3CAF" w:rsidP="006A3C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От 20.02. № 40</w:t>
      </w:r>
    </w:p>
    <w:p w:rsidR="006A3CAF" w:rsidRPr="006A3CAF" w:rsidRDefault="006A3CAF" w:rsidP="006A3C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ПОРЯДОК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Усть-Чемского сельсовета общественным объединениям пожарной охраны в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6A3CAF">
        <w:rPr>
          <w:sz w:val="28"/>
          <w:szCs w:val="28"/>
        </w:rPr>
        <w:t xml:space="preserve">Настоящий порядок устанавливает цели, условия и правила 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предоставления субсидий из бюджета Усть-Чемского сельсовета (дале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субсидия) общественным объединениям пожарной охраны в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 xml:space="preserve"> сельсовете (далее- общественные объединения)</w:t>
      </w:r>
    </w:p>
    <w:p w:rsidR="006A3CAF" w:rsidRPr="006A3CAF" w:rsidRDefault="006A3CAF" w:rsidP="006A3CA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6A3CAF">
        <w:rPr>
          <w:sz w:val="28"/>
          <w:szCs w:val="28"/>
        </w:rPr>
        <w:t>Предоставление субсидий осуществляется администрацией Усть-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Чемского сельсовета в пределах бюджетных ассигнований и лимитов бюджетных обязательств на финансовый год, предусмотренных бюджетной росписью на предоставление субсидий общественным объединениям.</w:t>
      </w:r>
    </w:p>
    <w:p w:rsidR="006A3CAF" w:rsidRPr="006A3CAF" w:rsidRDefault="006A3CAF" w:rsidP="006A3CA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6A3CAF">
        <w:rPr>
          <w:sz w:val="28"/>
          <w:szCs w:val="28"/>
        </w:rPr>
        <w:t xml:space="preserve">Решение о предоставлении либо об отказе в предоставлении 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субсидий принимается комиссией по предоставлению субсидий при главе Усть-Чемского сельсовета (дале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комиссия), создаваемой на основании распоряжения главы Усть-Чемского сельсовета</w:t>
      </w:r>
    </w:p>
    <w:p w:rsidR="006A3CAF" w:rsidRPr="006A3CAF" w:rsidRDefault="006A3CAF" w:rsidP="006A3CAF">
      <w:pPr>
        <w:pStyle w:val="a5"/>
        <w:ind w:left="1200"/>
        <w:jc w:val="both"/>
        <w:rPr>
          <w:sz w:val="28"/>
          <w:szCs w:val="28"/>
        </w:rPr>
      </w:pPr>
    </w:p>
    <w:p w:rsidR="006A3CAF" w:rsidRPr="006A3CAF" w:rsidRDefault="006A3CAF" w:rsidP="006A3CAF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6A3CAF">
        <w:rPr>
          <w:sz w:val="28"/>
          <w:szCs w:val="28"/>
        </w:rPr>
        <w:t>Цели и условия предоставления субсидий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6A3CAF">
        <w:rPr>
          <w:sz w:val="28"/>
          <w:szCs w:val="28"/>
        </w:rPr>
        <w:t>Субсидии предоставляются общественным объединениям в целях финансирования следующих затрат: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а)  на подготовку добровольных пожарных;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б)  на проведение противопожарной пропаганды;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в)  на горюче-смазочные материалы в связи с участием в тушении пожаров и проведении аварийно-спасательных работ на территории Усть-Чемского сельсовета;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г)  на приобретение вещевого имущества и пожарно-технического вооружения;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lastRenderedPageBreak/>
        <w:t xml:space="preserve">        2.2. Условиями предоставления субсидий общественным объединениям являются: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а) государственная регистрация общественного объединения в соответствии с законодательством Российской Федерации на территории  Усть-Чемского сельсовета;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б) фактическое местоположение общественного объединения (его структурного подразделения или филиала) на территории Усть-Чемского сельсовета;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в)  представление документов в соответствии с подпунктом 3.1;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г) отсутствие задолженности перед бюджетами всех уровней бюджетной системы Российской Федерации и государственными внебюджетными фондами на дату подачи документов;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д) отсутствие процесса реорганизации, ликвидации, а также действий, связанных с возбуждением в арбитражном суде производства по делу о несостоятельности (банкротстве);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е) согласие их получателей (за исключением государственных корпораций и компаний)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 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>3.Порядок предоставления субсидий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3.1. Для получения субсидий общественные объединения представляют в администрацию Усть-Чемского сельсовета следующие документы: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а) заявление на предоставление субсидии с указанием целей и задач по форме, установленной администрацией сельсовета;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б) календарный план мероприятий с указанием сроков их реализации, ожидаемых результатов;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в) реквизиты общественного объединения;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г) копии учредительных документов;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д) смету расходов с приложением расчетов на финансовый год;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е) копии свидетельства о государственной регистрации, свидетельства о постановке на учет 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налогом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органе (предоставляется общественным объединением по собственной инициативе);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ж) справку о состоянии расчетов по налогам и сборам, выдаваемую налоговым органом по месту регистрации общественного объединения по состоянию не ранее чем на первое число месяца, в котором подается заявка о </w:t>
      </w:r>
      <w:r w:rsidRPr="006A3CAF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 (предоставляется общественным объединением по собственной инициативе);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 или ее копию, выданную не ранее чем за три месяца до дня ее представления в администрацию сельсовета (предоставляется общественным объединением по собственной инициативе);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и) справку министерства промышленности, торговли и развития предпринимательства Новосибирской области об объеме предоставляемых в текущем финансовом году субсидий за счет средств областного бюджета Новосибирской области с указанием перечня затрат (предоставляется общественным объединением по собственной инициативе);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к) выписка из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или из расписания выездов подразделений пожарной охраны, гарнизонов пожарной охраны для тушения пожаров и проведения аварийно-спасательных работ на обслуживаемой территории;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В случае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если документы, предусмотренные пунктами е. ж,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, и настоящего подпункта, не представлены общественными объединениями по собственной инициативе, администрация Усть-Чемского сельсовета запрашивает их по межведомственному запросу в рамках межведомственного информационного взаимодействия.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 В случае представления копий документов, не заверенных в установленном законом порядке, общественными объединениями представляются и их оригиналы. После сверки документов оригиналы возвращаются общественным объединениям.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3.2. Администрация сельсовета в течени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 передает документы на предоставлении субсидий, указанные в подпункте 3.1, в комиссию.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Решение о предоставлении субсидии либо об отказе в представлении субсидии принимается комиссией в течени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5 рабочих дней со дня поступления в комиссию документов на предоставлении субсидии.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Размер субсидии определяется комиссией в пределах бюджетных ассигнований и лимитов бюджетных обязательств, предусмотренных бюджетной росписью на финансовый год, на основании представленной общественным объединением сметы расходов.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3.3. В случае если объем заявленных субсидий превышает пределы бюджетных ассигнований и лимиты бюджетных обязательств, объем предоставляемой каждому общественному объединению субсидии корректируется на коэффициент, определяемый по формуле: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Опс=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Пба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хК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,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К=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Озс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, где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Оп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объем предоставляемой субсидии;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Пб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пределы бюджетных ассигнований и лимиты бюджетных обязательств;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корректировки предоставляемой субсидии;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объем субсидии, указанной в каждой заявке общественного объединения;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3CAF">
        <w:rPr>
          <w:rFonts w:ascii="Times New Roman" w:hAnsi="Times New Roman" w:cs="Times New Roman"/>
          <w:sz w:val="28"/>
          <w:szCs w:val="28"/>
        </w:rPr>
        <w:t>Оз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A3C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общий объем заявленных субсидий.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3.4. Основаниями для отказа в предоставлении субсидии являются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- несоответствие условиям, указанным в подпункте 2.2;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- представление недостоверных сведений об общественном объединении;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- отсутствие бюджетных ассигнований и лимитов бюджетных обязатель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>я предоставления субсидий.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В случае принятия комиссий решений об отказе в предоставлении субсидий общественному объединению направляется уведомление об отказе через отделение почтовой связи или, по желанию получателя субсидии, выдается ему на руки не позднее 3 рабочих дней со дня принятия решения комиссией.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3.5. В течени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комиссией решения о предоставлении субсидии и определении размера субсидии администрация Усть-Чемского сельсовета заключает соглашение и предоставлении субсидии с общественными объединениями (далее- получатель субсидии) в пределах текущего финансового года не более чем на один год.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В соглашении о предоставлении субсидии указываются цель, размер и период предоставления субсидии, права и обязанности сторон, порядок и сроки финансирования и представления отчетности, основания и порядок возврата субсидии, ответственность сторон за несоблюдение условий соглашения, срок действия соглашения.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3.6. Субсидия перечисляется администрацией Усть-Чемского сельсовета получателям субсидий частями, ежемесячно, до 15 числа каждого месяца в соответствии со сметой расходов.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3.7. Получатели субсидий ведут учет поступления и расходования денежных средств и ежемесячно до 5 числа месяца, следующего 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>, представляют в администрацию сельсовета отчет об использовании субсидий.</w:t>
      </w:r>
    </w:p>
    <w:p w:rsidR="006A3CAF" w:rsidRPr="006A3CAF" w:rsidRDefault="006A3CAF" w:rsidP="006A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pStyle w:val="a5"/>
        <w:ind w:left="1440"/>
        <w:rPr>
          <w:sz w:val="28"/>
          <w:szCs w:val="28"/>
        </w:rPr>
      </w:pPr>
      <w:r w:rsidRPr="006A3CAF">
        <w:rPr>
          <w:sz w:val="28"/>
          <w:szCs w:val="28"/>
        </w:rPr>
        <w:t>4.</w:t>
      </w:r>
      <w:proofErr w:type="gramStart"/>
      <w:r w:rsidRPr="006A3CAF">
        <w:rPr>
          <w:sz w:val="28"/>
          <w:szCs w:val="28"/>
        </w:rPr>
        <w:t>Контроль за</w:t>
      </w:r>
      <w:proofErr w:type="gramEnd"/>
      <w:r w:rsidRPr="006A3CAF">
        <w:rPr>
          <w:sz w:val="28"/>
          <w:szCs w:val="28"/>
        </w:rPr>
        <w:t xml:space="preserve"> целевым использованием субсидий</w:t>
      </w:r>
    </w:p>
    <w:p w:rsidR="006A3CAF" w:rsidRPr="006A3CAF" w:rsidRDefault="006A3CAF" w:rsidP="006A3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lastRenderedPageBreak/>
        <w:t xml:space="preserve">        4.1. 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 бухгалтерия администрации Усть-Чемского сельсовета и проводит проверки использования субсидий.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 4.2. Получатели субсидий несут ответственность в соответствии с федеральным законодательством и муниципальными правовыми актами Усть-Чемского сельсовета за достоверность данных, представляемых в администрацию Усть-Чемского сельсовета, а также за нецелевое использование средств бюджета Усть-Чемского сельсовета.</w:t>
      </w:r>
    </w:p>
    <w:p w:rsidR="006A3CAF" w:rsidRPr="006A3CAF" w:rsidRDefault="006A3CAF" w:rsidP="006A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AF">
        <w:rPr>
          <w:rFonts w:ascii="Times New Roman" w:hAnsi="Times New Roman" w:cs="Times New Roman"/>
          <w:sz w:val="28"/>
          <w:szCs w:val="28"/>
        </w:rPr>
        <w:t xml:space="preserve">       4.3. В случае установления фактов нецелевого использования субсидии администрация Усть-Чемского сельсовета в течени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5 рабочих дней направляет получателю субсидии уведомление о возврате денежных средств в размере нецелевого использования. Получатель субсидии должен в течени</w:t>
      </w:r>
      <w:proofErr w:type="gramStart"/>
      <w:r w:rsidRPr="006A3C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3CAF">
        <w:rPr>
          <w:rFonts w:ascii="Times New Roman" w:hAnsi="Times New Roman" w:cs="Times New Roman"/>
          <w:sz w:val="28"/>
          <w:szCs w:val="28"/>
        </w:rPr>
        <w:t xml:space="preserve"> 15 рабочих дней со дня получения уведомления возвратить денежные средства, использованные не по целевому назначению, в бюджет администрации Усть-Чемского сельсовета.</w:t>
      </w:r>
    </w:p>
    <w:p w:rsidR="007D38DB" w:rsidRPr="006A3CAF" w:rsidRDefault="007D38DB" w:rsidP="006A3CAF">
      <w:pPr>
        <w:spacing w:after="0"/>
        <w:rPr>
          <w:rFonts w:ascii="Times New Roman" w:hAnsi="Times New Roman" w:cs="Times New Roman"/>
        </w:rPr>
      </w:pPr>
    </w:p>
    <w:sectPr w:rsidR="007D38DB" w:rsidRPr="006A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3886"/>
    <w:multiLevelType w:val="multilevel"/>
    <w:tmpl w:val="62A611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00" w:hanging="72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84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60" w:hanging="1800"/>
      </w:pPr>
    </w:lvl>
    <w:lvl w:ilvl="8">
      <w:start w:val="1"/>
      <w:numFmt w:val="decimal"/>
      <w:lvlText w:val="%1.%2.%3.%4.%5.%6.%7.%8.%9."/>
      <w:lvlJc w:val="left"/>
      <w:pPr>
        <w:ind w:left="60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CAF"/>
    <w:rsid w:val="006A3CAF"/>
    <w:rsid w:val="007D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A3CAF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7">
    <w:name w:val="heading 7"/>
    <w:basedOn w:val="a"/>
    <w:next w:val="a"/>
    <w:link w:val="70"/>
    <w:qFormat/>
    <w:rsid w:val="006A3CA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A3CAF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70">
    <w:name w:val="Заголовок 7 Знак"/>
    <w:basedOn w:val="a0"/>
    <w:link w:val="7"/>
    <w:rsid w:val="006A3CA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Название Знак"/>
    <w:basedOn w:val="a0"/>
    <w:link w:val="a4"/>
    <w:locked/>
    <w:rsid w:val="006A3CAF"/>
    <w:rPr>
      <w:b/>
      <w:bCs/>
      <w:sz w:val="32"/>
      <w:szCs w:val="24"/>
    </w:rPr>
  </w:style>
  <w:style w:type="paragraph" w:styleId="a4">
    <w:name w:val="Title"/>
    <w:basedOn w:val="a"/>
    <w:link w:val="a3"/>
    <w:qFormat/>
    <w:rsid w:val="006A3CAF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4"/>
    <w:uiPriority w:val="10"/>
    <w:rsid w:val="006A3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A3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A3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2014-02-21T04:14:00Z</dcterms:created>
  <dcterms:modified xsi:type="dcterms:W3CDTF">2014-02-21T04:14:00Z</dcterms:modified>
</cp:coreProperties>
</file>