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31" w:rsidRPr="008319E8" w:rsidRDefault="00E54E9B" w:rsidP="003F5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E8">
        <w:rPr>
          <w:rFonts w:ascii="Times New Roman" w:hAnsi="Times New Roman" w:cs="Times New Roman"/>
          <w:b/>
          <w:sz w:val="28"/>
          <w:szCs w:val="28"/>
        </w:rPr>
        <w:t>Отчет главы за 2017</w:t>
      </w:r>
      <w:r w:rsidR="00B81A31" w:rsidRPr="008319E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81A31" w:rsidRPr="008319E8" w:rsidRDefault="00B81A31" w:rsidP="003F5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6F17" w:rsidRPr="008319E8" w:rsidRDefault="00016F17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eastAsia="Times New Roman" w:hAnsi="Times New Roman" w:cs="Times New Roman"/>
          <w:sz w:val="28"/>
          <w:szCs w:val="28"/>
        </w:rPr>
        <w:t xml:space="preserve">Территория поселения общей площадью 36411 га расположена  в юго-восточной части  Новосибирской области на расстоянии </w:t>
      </w:r>
      <w:smartTag w:uri="urn:schemas-microsoft-com:office:smarttags" w:element="metricconverter">
        <w:smartTagPr>
          <w:attr w:name="ProductID" w:val="120 км"/>
        </w:smartTagPr>
        <w:r w:rsidRPr="008319E8">
          <w:rPr>
            <w:rFonts w:ascii="Times New Roman" w:eastAsia="Times New Roman" w:hAnsi="Times New Roman" w:cs="Times New Roman"/>
            <w:sz w:val="28"/>
            <w:szCs w:val="28"/>
          </w:rPr>
          <w:t>120 км</w:t>
        </w:r>
      </w:smartTag>
      <w:r w:rsidRPr="008319E8">
        <w:rPr>
          <w:rFonts w:ascii="Times New Roman" w:eastAsia="Times New Roman" w:hAnsi="Times New Roman" w:cs="Times New Roman"/>
          <w:sz w:val="28"/>
          <w:szCs w:val="28"/>
        </w:rPr>
        <w:t xml:space="preserve"> от областного центра  г. Новосибирска, в </w:t>
      </w:r>
      <w:smartTag w:uri="urn:schemas-microsoft-com:office:smarttags" w:element="metricconverter">
        <w:smartTagPr>
          <w:attr w:name="ProductID" w:val="60 км"/>
        </w:smartTagPr>
        <w:r w:rsidRPr="008319E8">
          <w:rPr>
            <w:rFonts w:ascii="Times New Roman" w:eastAsia="Times New Roman" w:hAnsi="Times New Roman" w:cs="Times New Roman"/>
            <w:sz w:val="28"/>
            <w:szCs w:val="28"/>
          </w:rPr>
          <w:t>60 км</w:t>
        </w:r>
      </w:smartTag>
      <w:r w:rsidRPr="008319E8">
        <w:rPr>
          <w:rFonts w:ascii="Times New Roman" w:eastAsia="Times New Roman" w:hAnsi="Times New Roman" w:cs="Times New Roman"/>
          <w:sz w:val="28"/>
          <w:szCs w:val="28"/>
        </w:rPr>
        <w:t xml:space="preserve"> от районного центра и в </w:t>
      </w:r>
      <w:smartTag w:uri="urn:schemas-microsoft-com:office:smarttags" w:element="metricconverter">
        <w:smartTagPr>
          <w:attr w:name="ProductID" w:val="60 км"/>
        </w:smartTagPr>
        <w:r w:rsidRPr="008319E8">
          <w:rPr>
            <w:rFonts w:ascii="Times New Roman" w:eastAsia="Times New Roman" w:hAnsi="Times New Roman" w:cs="Times New Roman"/>
            <w:sz w:val="28"/>
            <w:szCs w:val="28"/>
          </w:rPr>
          <w:t>60 км</w:t>
        </w:r>
      </w:smartTag>
      <w:r w:rsidRPr="008319E8">
        <w:rPr>
          <w:rFonts w:ascii="Times New Roman" w:eastAsia="Times New Roman" w:hAnsi="Times New Roman" w:cs="Times New Roman"/>
          <w:sz w:val="28"/>
          <w:szCs w:val="28"/>
        </w:rPr>
        <w:t xml:space="preserve"> от ближайшей железнодорожной станции г. Искитима. </w:t>
      </w:r>
    </w:p>
    <w:p w:rsidR="00B81A31" w:rsidRPr="008319E8" w:rsidRDefault="00CA26E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На 01.01.2018</w:t>
      </w:r>
      <w:r w:rsidR="00016F17" w:rsidRPr="008319E8">
        <w:rPr>
          <w:rFonts w:ascii="Times New Roman" w:hAnsi="Times New Roman" w:cs="Times New Roman"/>
          <w:sz w:val="28"/>
          <w:szCs w:val="28"/>
        </w:rPr>
        <w:t xml:space="preserve"> </w:t>
      </w:r>
      <w:r w:rsidR="00B81A31" w:rsidRPr="008319E8">
        <w:rPr>
          <w:rFonts w:ascii="Times New Roman" w:hAnsi="Times New Roman" w:cs="Times New Roman"/>
          <w:sz w:val="28"/>
          <w:szCs w:val="28"/>
        </w:rPr>
        <w:t>г. в состав сельсовета входят 3 населенных пункта: с.</w:t>
      </w:r>
      <w:r w:rsidR="00016F17" w:rsidRPr="008319E8">
        <w:rPr>
          <w:rFonts w:ascii="Times New Roman" w:hAnsi="Times New Roman" w:cs="Times New Roman"/>
          <w:sz w:val="28"/>
          <w:szCs w:val="28"/>
        </w:rPr>
        <w:t xml:space="preserve"> </w:t>
      </w:r>
      <w:r w:rsidR="00B81A31" w:rsidRPr="008319E8">
        <w:rPr>
          <w:rFonts w:ascii="Times New Roman" w:hAnsi="Times New Roman" w:cs="Times New Roman"/>
          <w:sz w:val="28"/>
          <w:szCs w:val="28"/>
        </w:rPr>
        <w:t>Усть-Чем, с. Мосты и д.</w:t>
      </w:r>
      <w:r w:rsidR="00016F17" w:rsidRPr="008319E8">
        <w:rPr>
          <w:rFonts w:ascii="Times New Roman" w:hAnsi="Times New Roman" w:cs="Times New Roman"/>
          <w:sz w:val="28"/>
          <w:szCs w:val="28"/>
        </w:rPr>
        <w:t xml:space="preserve"> </w:t>
      </w:r>
      <w:r w:rsidR="00B81A31" w:rsidRPr="008319E8">
        <w:rPr>
          <w:rFonts w:ascii="Times New Roman" w:hAnsi="Times New Roman" w:cs="Times New Roman"/>
          <w:sz w:val="28"/>
          <w:szCs w:val="28"/>
        </w:rPr>
        <w:t>Харино.</w:t>
      </w:r>
    </w:p>
    <w:p w:rsidR="00B81A31" w:rsidRPr="008319E8" w:rsidRDefault="00B81A31" w:rsidP="00E54E9B">
      <w:pPr>
        <w:pStyle w:val="a8"/>
        <w:spacing w:after="0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Числ</w:t>
      </w:r>
      <w:r w:rsidR="00CA26EB" w:rsidRPr="008319E8">
        <w:rPr>
          <w:sz w:val="28"/>
          <w:szCs w:val="28"/>
        </w:rPr>
        <w:t>енность населения  на 01.01.2018</w:t>
      </w:r>
      <w:r w:rsidRPr="008319E8">
        <w:rPr>
          <w:sz w:val="28"/>
          <w:szCs w:val="28"/>
        </w:rPr>
        <w:t xml:space="preserve"> года составила </w:t>
      </w:r>
      <w:r w:rsidR="00016F17" w:rsidRPr="008319E8">
        <w:rPr>
          <w:sz w:val="28"/>
          <w:szCs w:val="28"/>
        </w:rPr>
        <w:t>1430</w:t>
      </w:r>
      <w:r w:rsidRPr="008319E8">
        <w:rPr>
          <w:sz w:val="28"/>
          <w:szCs w:val="28"/>
        </w:rPr>
        <w:t xml:space="preserve"> человек. </w:t>
      </w:r>
    </w:p>
    <w:p w:rsidR="00E54E9B" w:rsidRPr="008319E8" w:rsidRDefault="00E54E9B" w:rsidP="00E54E9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На территории Усть-Чемского сельсовета 37 договоров аренды, из них 3 договора – для ведения садоводства и огородничества, 2 договора – для индивидуального жилищного строительства, 27 договоров – для разведки и добычи антрацита,  (АО «Сибирский Антрацит»), 1 договор – для размещения объектов связи, коммунального хозяйства, энергетики (ОАО «Ростелеком»), 3 договора – для размещения объектов торговли (ИП Калмыков Е.П., Поршнева Т.Н., Гурьева Н.М.), 1 договор – для разведки и добычи песка (ООО «Сигма-Инвест»).</w:t>
      </w:r>
    </w:p>
    <w:p w:rsidR="00E54E9B" w:rsidRPr="008319E8" w:rsidRDefault="00E54E9B" w:rsidP="00E54E9B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Арендуемая площадь составляет – 6 222 242 кв.м.      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Ежеквартально проходят заседания комиссии по управлению и распоряжению земельными участками в части учета и контроля.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За 1 квартал 2017 г. проведено заседание этой комиссии по вопросам: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а) план поступления арендной платы за землю и имущество в 1 квартале 2017 г.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б) инвентаризация земель, выделяемых под застройку физическим и юридическим лицам.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В) работа с неплательщиками.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Ежегодно на собраниях граждан до населения доводится информация по вопросу оформления в упрощенном порядке прав на земельные участки, эта же информация размещена на стенде в помещении администрации сельсовета. В 2015 – 2017 гг. активно идет оформление на недвижимое имущество, принято заявлений и выдано необходимых документов для оформления: в 2016 г. - 20, на 01.11.2017 год - 17.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319E8">
        <w:rPr>
          <w:sz w:val="28"/>
          <w:szCs w:val="28"/>
        </w:rPr>
        <w:t xml:space="preserve"> На территории Усть-Чемского сельсовета 750 налогоплательщиков.</w:t>
      </w:r>
      <w:r w:rsidRPr="008319E8">
        <w:rPr>
          <w:bCs/>
          <w:sz w:val="28"/>
          <w:szCs w:val="28"/>
        </w:rPr>
        <w:t xml:space="preserve"> Учреждениям образования, администрации и учреждениям, финансируемые из местного бюджета.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Земельный налог запланирован  на 2017 год - 255 тыс.700 руб., поступило на 01.11.2017 г.- 255 тыс. 623 руб. 57 коп. 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Налог на имущество запланирован на 2017 год -  61 тыс. 700 руб., поступило на 01.11.2017 г.- 2 тыс.749 руб.52 коп. </w:t>
      </w:r>
    </w:p>
    <w:p w:rsidR="00E54E9B" w:rsidRPr="008319E8" w:rsidRDefault="00E54E9B" w:rsidP="00E54E9B">
      <w:pPr>
        <w:pStyle w:val="a8"/>
        <w:spacing w:after="0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Общая земельная площадь, используемая предприятиями, организациями и гражданами, занимающимися производством сельскохозяйственной продукции на начало 2017 года составила 7,2 тыс. га. Более 70% земель сельскохозяйственного назначения принадлежит сельскохозяйственным предприятиям.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lastRenderedPageBreak/>
        <w:t xml:space="preserve">Товаропроизводителями сельскохозяйственного производства  в муниципальном образовании зарегистрированы на территории МО: </w:t>
      </w:r>
    </w:p>
    <w:p w:rsidR="00E54E9B" w:rsidRPr="008319E8" w:rsidRDefault="00E54E9B" w:rsidP="00E54E9B">
      <w:pPr>
        <w:pStyle w:val="21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закрытое акционерное общество «Новый Рассвет»;</w:t>
      </w:r>
    </w:p>
    <w:p w:rsidR="00E54E9B" w:rsidRPr="008319E8" w:rsidRDefault="00E54E9B" w:rsidP="00E54E9B">
      <w:pPr>
        <w:pStyle w:val="21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общество с ограниченной ответственностью «Бекарт плюс»;</w:t>
      </w:r>
    </w:p>
    <w:p w:rsidR="00E54E9B" w:rsidRPr="008319E8" w:rsidRDefault="00E54E9B" w:rsidP="00E54E9B">
      <w:pPr>
        <w:pStyle w:val="21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138 -  домашних хозяйств;</w:t>
      </w:r>
    </w:p>
    <w:p w:rsidR="00E54E9B" w:rsidRPr="008319E8" w:rsidRDefault="00E54E9B" w:rsidP="00E54E9B">
      <w:pPr>
        <w:pStyle w:val="21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КФХ- 2.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В настоящее время реальными сельхозпроизводителями на территории муниципального образования являются: ЗАО «Новый Рассвет». Руководители ЛПХ в основном на своих участках занимаются сенокошением, посадкой картофеля. КФХ «Силаково», КФХ «Мельник» - посевом зерновых. 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ab/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Таблица 7</w:t>
      </w:r>
    </w:p>
    <w:p w:rsidR="00E54E9B" w:rsidRPr="008319E8" w:rsidRDefault="00E54E9B" w:rsidP="00E54E9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19E8">
        <w:rPr>
          <w:rFonts w:ascii="Times New Roman" w:hAnsi="Times New Roman" w:cs="Times New Roman"/>
          <w:b w:val="0"/>
          <w:sz w:val="28"/>
          <w:szCs w:val="28"/>
        </w:rPr>
        <w:t>Наличие сельскохозяйственных угодий на 01.01.2017 г., тыс. га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276"/>
        <w:gridCol w:w="1559"/>
        <w:gridCol w:w="1701"/>
        <w:gridCol w:w="1418"/>
        <w:gridCol w:w="992"/>
      </w:tblGrid>
      <w:tr w:rsidR="00E54E9B" w:rsidRPr="008319E8" w:rsidTr="00151E9E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Все категории хозяйств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в том числе:</w:t>
            </w:r>
          </w:p>
        </w:tc>
      </w:tr>
      <w:tr w:rsidR="00E54E9B" w:rsidRPr="008319E8" w:rsidTr="00151E9E">
        <w:trPr>
          <w:cantSplit/>
          <w:trHeight w:val="6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9B" w:rsidRPr="008319E8" w:rsidRDefault="00E54E9B" w:rsidP="00E54E9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9B" w:rsidRPr="008319E8" w:rsidRDefault="00E54E9B" w:rsidP="00E54E9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сельскохозяйственные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крестьянские (фермерские хозяйства)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личные подсобные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прочие</w:t>
            </w:r>
          </w:p>
        </w:tc>
      </w:tr>
      <w:tr w:rsidR="00E54E9B" w:rsidRPr="008319E8" w:rsidTr="00151E9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 xml:space="preserve">1. Сельскохозяйственные угодья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8,771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0,001</w:t>
            </w:r>
          </w:p>
        </w:tc>
      </w:tr>
      <w:tr w:rsidR="00E54E9B" w:rsidRPr="008319E8" w:rsidTr="00151E9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E54E9B" w:rsidRPr="008319E8" w:rsidTr="00151E9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пашня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E54E9B" w:rsidRPr="008319E8" w:rsidTr="00151E9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залежи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E54E9B" w:rsidRPr="008319E8" w:rsidTr="00151E9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 xml:space="preserve">сенокосы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E54E9B" w:rsidRPr="008319E8" w:rsidTr="00151E9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пастбища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E54E9B" w:rsidRPr="008319E8" w:rsidTr="00151E9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8319E8">
              <w:rPr>
                <w:sz w:val="28"/>
                <w:szCs w:val="28"/>
              </w:rPr>
              <w:t>многолетние насаждения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B" w:rsidRPr="008319E8" w:rsidRDefault="00E54E9B" w:rsidP="00E54E9B">
            <w:pPr>
              <w:pStyle w:val="a6"/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</w:tbl>
    <w:p w:rsidR="00E54E9B" w:rsidRPr="008319E8" w:rsidRDefault="00E54E9B" w:rsidP="00E54E9B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4E9B" w:rsidRPr="008319E8" w:rsidRDefault="00E54E9B" w:rsidP="00E54E9B">
      <w:pPr>
        <w:pStyle w:val="a8"/>
        <w:spacing w:after="0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На 01.01.2017 г. на территории Усть – Чемского  сельсовета осуществляли свою деятельность  организации  и   учреждения   (юридические лица - всего 19), и их структурные подразделения,  в том  числе по отраслям: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-  сельское хозяйство (включая КФХ) и переработка  с/х продукции  -  7 предприятий;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-  торговля – 4 предприятия (Искитимское ПТПО); 3 - продуктовых киоска;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lastRenderedPageBreak/>
        <w:t>-  бюджетная сфера – (МКОУ СОШ с. Усть – Чем; МКОУ ООШ с. Мосты;  3  ФАПа;  3 сельских клуба;  2 библиотеки; администрация сельсовета);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-  прочие –  5 (ОАО «Ростелеком»,  Искитимский почтампт, и т.д.).</w:t>
      </w:r>
    </w:p>
    <w:p w:rsidR="00E54E9B" w:rsidRPr="008319E8" w:rsidRDefault="00E54E9B" w:rsidP="00E54E9B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Специализацией поселения является сельское хозяйство. Данным видом деятельности занимаются общества: ЗАО «Новый Рассвет», 2 - КФХ. </w:t>
      </w:r>
    </w:p>
    <w:p w:rsidR="00E54E9B" w:rsidRPr="008319E8" w:rsidRDefault="00E54E9B" w:rsidP="00E54E9B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На территории поселения имеются особо охраняемые территории. Это Легостаевский заказник областного значения.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На 01.10.2017 года на территории Усть - Чемского сельсовета расположено 5 объектов торговли, 4 из них принадлежит Искитимскому ПТПО (с. Усть - Чем - 2 магазина, с. Мосты – 1, д. Харино – 1), 1 павильон - индивидуальному предпринимателю.</w:t>
      </w:r>
    </w:p>
    <w:p w:rsidR="00E54E9B" w:rsidRPr="008319E8" w:rsidRDefault="00E54E9B" w:rsidP="00E54E9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319E8">
        <w:rPr>
          <w:rFonts w:ascii="Times New Roman" w:hAnsi="Times New Roman"/>
          <w:sz w:val="28"/>
          <w:szCs w:val="28"/>
        </w:rPr>
        <w:t>В целом, в магазинах  достаточный ассортимент продовольственных и промышленных товаров первой необходимости.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Товарооборот за 9 месяцев 2016 года составил 181,0 млн. рублей, что на 32 % больше показателя за соответствующий период 2015 года.</w:t>
      </w:r>
    </w:p>
    <w:p w:rsidR="00E54E9B" w:rsidRPr="008319E8" w:rsidRDefault="00E54E9B" w:rsidP="00E54E9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319E8">
        <w:rPr>
          <w:rFonts w:ascii="Times New Roman" w:hAnsi="Times New Roman"/>
          <w:sz w:val="28"/>
          <w:szCs w:val="28"/>
        </w:rPr>
        <w:t>Товарооборот на душу населения составил 126573,4 рублей.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319E8">
        <w:rPr>
          <w:bCs/>
          <w:sz w:val="28"/>
          <w:szCs w:val="28"/>
        </w:rPr>
        <w:t>Развитие малого предпринимательства и его роль в социально-экономическом развитии муниципального образования в сфере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На территории Усть-Чемского сельсовета осуществляет деятельность 6 индивидуальных предпринимателей, из которых 2 занимаются лесопереработкой (ИП Добкин Ю.Г.,  ИП Пешкова Н.М.) и 4 – торговлей (ИП Гурьева и ИП Поршнева  - в с. Мосты, ИП  Калмыков в с. Усть-Чем, ИП Пестрикова в д. Харино).  Дальнейшее развитие сети малого предпринимательства в МО могло бы снять социальную напряженность путем создания новых рабочих мест.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На территории МО торговую деятельность осуществляли: четыре магазина Искитимского ПТПО (общая торговая площадь составляет </w:t>
      </w:r>
      <w:smartTag w:uri="urn:schemas-microsoft-com:office:smarttags" w:element="metricconverter">
        <w:smartTagPr>
          <w:attr w:name="ProductID" w:val="346,5 кв. м"/>
        </w:smartTagPr>
        <w:r w:rsidRPr="008319E8">
          <w:rPr>
            <w:sz w:val="28"/>
            <w:szCs w:val="28"/>
          </w:rPr>
          <w:t>346,5 кв. м</w:t>
        </w:r>
      </w:smartTag>
      <w:r w:rsidRPr="008319E8">
        <w:rPr>
          <w:sz w:val="28"/>
          <w:szCs w:val="28"/>
        </w:rPr>
        <w:t>) – это  во всех  трех населенных пунктах.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Лицензии на реализацию алкогольной продукции имеют три предприятия торговли.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 Работают в магазинах 13 человек. Среди торговых предприятий системы ПТПО Легостаевское торговое предприятие имеет самую высокую реализацию товаров на 1 жителя села, самое большое предприятие по товарообороту. Неоднократно предприятие лидирует в соревнованиях среди торговых предприятий района. Все члены коллектива ежегодно проходят обучение по усовершенствованию форм и методов торговли, текучести кадров нет. 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>На территории  МО   бытовые услуги оказывают предприятия и частные предприниматели г. Искитима. Заявки на оказание этих услуг принимаются в магазинах Искитимского ПТПО.                                                                                                                       Общественное питание представлено столовыми школ с. Усть-Чем, с. Мосты. Сельхозпредприятия организовывают сезонные столовые. Питание учащихся в школе осуществляется за счет средств родителей  и частично УСЗ. За услугами бытового обслуживания жители МО обращаются в г. Искитим.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lastRenderedPageBreak/>
        <w:t>На территории поселения функционируют промышленное предприятие, сельскохозяйственные предприятия, предприятия торговли.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На территории Усть-Чемского сельсовета имеется - АО "Сибирский Антрацит" - предприятие, занимающееся добычей и обогащением антрацита, известное во всем мире как производитель высококачественного антрацита и входящее в тройку мировых лидеров. В настоящий момент предприятию принадлежит современная обогатительная фабрика и 11 месторождений антрацита, из которых три (Ургунское, Горловское и Колыванское) разрабатываются открытым способом, На сегодняшний день прогнозные запасы бассейна до глубины </w:t>
      </w:r>
      <w:smartTag w:uri="urn:schemas-microsoft-com:office:smarttags" w:element="metricconverter">
        <w:smartTagPr>
          <w:attr w:name="ProductID" w:val="900 м"/>
        </w:smartTagPr>
        <w:r w:rsidRPr="008319E8">
          <w:rPr>
            <w:rFonts w:ascii="Times New Roman" w:hAnsi="Times New Roman" w:cs="Times New Roman"/>
            <w:sz w:val="28"/>
            <w:szCs w:val="28"/>
          </w:rPr>
          <w:t>900 м</w:t>
        </w:r>
      </w:smartTag>
      <w:r w:rsidRPr="008319E8">
        <w:rPr>
          <w:rFonts w:ascii="Times New Roman" w:hAnsi="Times New Roman" w:cs="Times New Roman"/>
          <w:sz w:val="28"/>
          <w:szCs w:val="28"/>
        </w:rPr>
        <w:t xml:space="preserve"> оценены в 6,5 млрд. тонн, а разведанные - более 1,3 млрд. тонн, в том числе для открытой добычи свыше 900 млн. тонн. Продукцию, производимую ЗАО "Сибирский Антрацит" можно подразделить на 4 основных вида: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обогащенный антрацит класса 25 - </w:t>
      </w:r>
      <w:smartTag w:uri="urn:schemas-microsoft-com:office:smarttags" w:element="metricconverter">
        <w:smartTagPr>
          <w:attr w:name="ProductID" w:val="100 мм"/>
        </w:smartTagPr>
        <w:r w:rsidRPr="008319E8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Pr="008319E8">
        <w:rPr>
          <w:rFonts w:ascii="Times New Roman" w:hAnsi="Times New Roman" w:cs="Times New Roman"/>
          <w:sz w:val="28"/>
          <w:szCs w:val="28"/>
        </w:rPr>
        <w:t xml:space="preserve"> марки АКО (антрацит крупный, орех);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обогащенный антрацит класса 13 - </w:t>
      </w:r>
      <w:smartTag w:uri="urn:schemas-microsoft-com:office:smarttags" w:element="metricconverter">
        <w:smartTagPr>
          <w:attr w:name="ProductID" w:val="25 мм"/>
        </w:smartTagPr>
        <w:r w:rsidRPr="008319E8">
          <w:rPr>
            <w:rFonts w:ascii="Times New Roman" w:hAnsi="Times New Roman" w:cs="Times New Roman"/>
            <w:sz w:val="28"/>
            <w:szCs w:val="28"/>
          </w:rPr>
          <w:t>25 мм</w:t>
        </w:r>
      </w:smartTag>
      <w:r w:rsidRPr="008319E8">
        <w:rPr>
          <w:rFonts w:ascii="Times New Roman" w:hAnsi="Times New Roman" w:cs="Times New Roman"/>
          <w:sz w:val="28"/>
          <w:szCs w:val="28"/>
        </w:rPr>
        <w:t xml:space="preserve"> марки AM (антрацит мелкий);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обогащенный антрацит класса 6-</w:t>
      </w:r>
      <w:smartTag w:uri="urn:schemas-microsoft-com:office:smarttags" w:element="metricconverter">
        <w:smartTagPr>
          <w:attr w:name="ProductID" w:val="13 мм"/>
        </w:smartTagPr>
        <w:r w:rsidRPr="008319E8">
          <w:rPr>
            <w:rFonts w:ascii="Times New Roman" w:hAnsi="Times New Roman" w:cs="Times New Roman"/>
            <w:sz w:val="28"/>
            <w:szCs w:val="28"/>
          </w:rPr>
          <w:t>13 мм</w:t>
        </w:r>
      </w:smartTag>
      <w:r w:rsidRPr="008319E8">
        <w:rPr>
          <w:rFonts w:ascii="Times New Roman" w:hAnsi="Times New Roman" w:cs="Times New Roman"/>
          <w:sz w:val="28"/>
          <w:szCs w:val="28"/>
        </w:rPr>
        <w:t xml:space="preserve"> марки АС (антрацит семечко);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необогащенный отсев антрацита класса 0- </w:t>
      </w:r>
      <w:smartTag w:uri="urn:schemas-microsoft-com:office:smarttags" w:element="metricconverter">
        <w:smartTagPr>
          <w:attr w:name="ProductID" w:val="13 мм"/>
        </w:smartTagPr>
        <w:r w:rsidRPr="008319E8">
          <w:rPr>
            <w:rFonts w:ascii="Times New Roman" w:hAnsi="Times New Roman" w:cs="Times New Roman"/>
            <w:sz w:val="28"/>
            <w:szCs w:val="28"/>
          </w:rPr>
          <w:t>13 мм</w:t>
        </w:r>
      </w:smartTag>
      <w:r w:rsidRPr="008319E8">
        <w:rPr>
          <w:rFonts w:ascii="Times New Roman" w:hAnsi="Times New Roman" w:cs="Times New Roman"/>
          <w:sz w:val="28"/>
          <w:szCs w:val="28"/>
        </w:rPr>
        <w:t xml:space="preserve"> марки АСШ (антрацит семечко, штыб). Технологическое применение антрацита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производство термоантрацита;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производство электродной продукции (угольных и углеграфитовых боковых и подовых блоков, электродной массы, электродов и др.) для цветной и черной металлургии, ферросплавного, химического, электросталеплавильного производств;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теплоизоляционная шихта и керновая пересыпка в процессе графитации электродного производства;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• карбовосстановитель для получения высокоуглеродистых материалов в металлургических производствах.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Развитие жилищного строительства и ЖКХ.</w:t>
      </w:r>
    </w:p>
    <w:p w:rsidR="00E54E9B" w:rsidRPr="008319E8" w:rsidRDefault="00E54E9B" w:rsidP="00E54E9B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319E8">
        <w:rPr>
          <w:sz w:val="28"/>
          <w:szCs w:val="28"/>
        </w:rPr>
        <w:t>Строительство муниципального жилья не ведется, из-за отсутствия средств.</w:t>
      </w:r>
    </w:p>
    <w:p w:rsidR="00E54E9B" w:rsidRPr="008319E8" w:rsidRDefault="00E54E9B" w:rsidP="00E54E9B">
      <w:pPr>
        <w:pStyle w:val="23"/>
        <w:tabs>
          <w:tab w:val="left" w:pos="-187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Основные направления деятельности в период 2018-2020 гг: </w:t>
      </w:r>
    </w:p>
    <w:p w:rsidR="00E54E9B" w:rsidRPr="008319E8" w:rsidRDefault="00E54E9B" w:rsidP="00E54E9B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8319E8">
        <w:rPr>
          <w:i/>
          <w:sz w:val="28"/>
          <w:szCs w:val="28"/>
        </w:rPr>
        <w:t>1. Содействие в получении государственной поддержки в обеспечении жильём граждан, молодых семей и специалистов в рамках государственных федеральных и областных программ (подготовка пакетов документов для участия семей и молодых специалистов в реализации программ по строительству жилья).</w:t>
      </w:r>
    </w:p>
    <w:p w:rsidR="00E54E9B" w:rsidRPr="008319E8" w:rsidRDefault="00E54E9B" w:rsidP="00E54E9B">
      <w:pPr>
        <w:pStyle w:val="3"/>
        <w:numPr>
          <w:ilvl w:val="0"/>
          <w:numId w:val="8"/>
        </w:numPr>
        <w:spacing w:after="0"/>
        <w:ind w:left="0" w:firstLine="709"/>
        <w:jc w:val="both"/>
        <w:rPr>
          <w:i/>
          <w:sz w:val="28"/>
          <w:szCs w:val="28"/>
        </w:rPr>
      </w:pPr>
      <w:r w:rsidRPr="008319E8">
        <w:rPr>
          <w:i/>
          <w:sz w:val="28"/>
          <w:szCs w:val="28"/>
        </w:rPr>
        <w:t xml:space="preserve"> Разработана проектно-сметная документация на реконструкцию здания клуба в с. Усть-Чем.</w:t>
      </w:r>
    </w:p>
    <w:p w:rsidR="00E54E9B" w:rsidRPr="008319E8" w:rsidRDefault="00E54E9B" w:rsidP="00E54E9B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9E8">
        <w:rPr>
          <w:rFonts w:ascii="Times New Roman" w:hAnsi="Times New Roman"/>
          <w:sz w:val="28"/>
          <w:szCs w:val="28"/>
        </w:rPr>
        <w:t>Капитальный и текущий ремонт дорог.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В утверждённом перечне наказов избирателей депутатам Законодательного Собрания Новосибирской области предусмотрено исполнение следующих наказов: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lastRenderedPageBreak/>
        <w:t xml:space="preserve"> - оказание содействия в прокладке волоконно-оптического  кабеля  в с. Усть-Чем для устойчивой связи Интернет (наказ исполняется);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- в деревне Харино завершен ремонт здания ФАП;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- продолжается строительство нового здания ФАПа в с. Мосты;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- строительство новой дороги в с. Усть-Чем и с. Мосты (который принадлежит ТУАДу);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- установка вышки оператора сотовой связи в с. Мосты.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Всего на учете в органах социальной защиты малообеспеченного населения стоит 325 человек.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Численность и удельный вес малообеспеченного населения по категориям от общего числа: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- полные многодетные семьи с 3 и более детьми -10 семей, в них – 57 человек 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- неполные многодетные семьи с 3 и более детьми – 8 семьи, 36 человек,    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- неполные семьи с 1-2 детьми - 19 семей, 37 человек,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- полные семьи с 1-2 детьми – 27 семей, 62 человека, 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- одиноко проживающие граждане – 25 человек, 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- семьи без несовершеннолетних детей – 5 семей, 10 человек 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- семьи пенсионеров по старости 12 семей, 30 человек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9E8">
        <w:rPr>
          <w:rFonts w:ascii="Times New Roman" w:hAnsi="Times New Roman" w:cs="Times New Roman"/>
          <w:i/>
          <w:sz w:val="28"/>
          <w:szCs w:val="28"/>
        </w:rPr>
        <w:t>Социальное обслуживание на дому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   В отделении надомного обслуживания работают 6 социальных работников, на обслуживании которых, находятся 32 людей (это на 5 человек больше, чем в прошлом году), из них:</w:t>
      </w:r>
    </w:p>
    <w:p w:rsidR="00E54E9B" w:rsidRPr="008319E8" w:rsidRDefault="00E54E9B" w:rsidP="00E54E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инвалиды общего заболевания   -   5 человек</w:t>
      </w:r>
    </w:p>
    <w:p w:rsidR="00E54E9B" w:rsidRPr="008319E8" w:rsidRDefault="00E54E9B" w:rsidP="00E54E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труженики тыла – 5 человек</w:t>
      </w:r>
    </w:p>
    <w:p w:rsidR="00E54E9B" w:rsidRPr="008319E8" w:rsidRDefault="00E54E9B" w:rsidP="00E54E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>ветераны труда РФ и НСО – 15 человек.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   На обслуживании находятся 32 человека, из них 16 обслуживается платно. </w:t>
      </w:r>
    </w:p>
    <w:p w:rsidR="00E54E9B" w:rsidRPr="008319E8" w:rsidRDefault="00E54E9B" w:rsidP="00E5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E8">
        <w:rPr>
          <w:rFonts w:ascii="Times New Roman" w:hAnsi="Times New Roman" w:cs="Times New Roman"/>
          <w:sz w:val="28"/>
          <w:szCs w:val="28"/>
        </w:rPr>
        <w:t xml:space="preserve">    За качеством обслуживания следят медики и председатель Совета ветеранов, стараются не реже одного раза в квартал посещают квартиры обслуживаемых. Жалоб со стороны обслуживаемых на работу социальных работников нет.</w:t>
      </w:r>
    </w:p>
    <w:p w:rsidR="00E54E9B" w:rsidRPr="008319E8" w:rsidRDefault="00E54E9B" w:rsidP="00E54E9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     Решение задач на данный период тесно взаимоувязано с возможностями бюджетов всех уровней в рамках имеющихся полномочий. </w:t>
      </w:r>
    </w:p>
    <w:p w:rsidR="00E54E9B" w:rsidRPr="008319E8" w:rsidRDefault="00E54E9B" w:rsidP="00E54E9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Помимо финансирования отдельных мероприятий по реализации муниципальных программ, предполагается финансирование из федерального, областного бюджета (в ходе реализации государственных программ Новосибирской области в соответствии с утверждённым перечнем реализации наказов депутатам Законодательного собрания Новосибирской области на 2017 - 2020 гг). </w:t>
      </w:r>
    </w:p>
    <w:p w:rsidR="00B81A31" w:rsidRPr="008319E8" w:rsidRDefault="00E54E9B" w:rsidP="00E54E9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9E8">
        <w:rPr>
          <w:sz w:val="28"/>
          <w:szCs w:val="28"/>
        </w:rPr>
        <w:t xml:space="preserve">    Получение необходимых средств на финансирование отдельных мероприятий из внебюджетных источников будет определяться на основе согласования интересов предприятий, инвесторов и администрации поселения.</w:t>
      </w:r>
      <w:r w:rsidR="00B81A31" w:rsidRPr="008319E8">
        <w:rPr>
          <w:sz w:val="28"/>
          <w:szCs w:val="28"/>
        </w:rPr>
        <w:tab/>
      </w:r>
    </w:p>
    <w:sectPr w:rsidR="00B81A31" w:rsidRPr="008319E8" w:rsidSect="00E54E9B"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62D" w:rsidRDefault="0095762D" w:rsidP="00340957">
      <w:pPr>
        <w:spacing w:after="0" w:line="240" w:lineRule="auto"/>
      </w:pPr>
      <w:r>
        <w:separator/>
      </w:r>
    </w:p>
  </w:endnote>
  <w:endnote w:type="continuationSeparator" w:id="1">
    <w:p w:rsidR="0095762D" w:rsidRDefault="0095762D" w:rsidP="0034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62D" w:rsidRDefault="0095762D" w:rsidP="00340957">
      <w:pPr>
        <w:spacing w:after="0" w:line="240" w:lineRule="auto"/>
      </w:pPr>
      <w:r>
        <w:separator/>
      </w:r>
    </w:p>
  </w:footnote>
  <w:footnote w:type="continuationSeparator" w:id="1">
    <w:p w:rsidR="0095762D" w:rsidRDefault="0095762D" w:rsidP="00340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70A0"/>
    <w:multiLevelType w:val="multilevel"/>
    <w:tmpl w:val="5EB0D9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9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3BFD1A26"/>
    <w:multiLevelType w:val="hybridMultilevel"/>
    <w:tmpl w:val="B1581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B217F"/>
    <w:multiLevelType w:val="multilevel"/>
    <w:tmpl w:val="6CD0CC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52D5CB4"/>
    <w:multiLevelType w:val="hybridMultilevel"/>
    <w:tmpl w:val="CC3EFC58"/>
    <w:lvl w:ilvl="0" w:tplc="BB72A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F6270"/>
    <w:multiLevelType w:val="multilevel"/>
    <w:tmpl w:val="C33EA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1140BF"/>
    <w:multiLevelType w:val="hybridMultilevel"/>
    <w:tmpl w:val="57C212FE"/>
    <w:lvl w:ilvl="0" w:tplc="2AAE9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1A31"/>
    <w:rsid w:val="00016F17"/>
    <w:rsid w:val="000C02F6"/>
    <w:rsid w:val="00340957"/>
    <w:rsid w:val="003736A5"/>
    <w:rsid w:val="003F5692"/>
    <w:rsid w:val="00520D54"/>
    <w:rsid w:val="006559D0"/>
    <w:rsid w:val="006A2B2A"/>
    <w:rsid w:val="00751FC0"/>
    <w:rsid w:val="008319E8"/>
    <w:rsid w:val="008C42E6"/>
    <w:rsid w:val="0095762D"/>
    <w:rsid w:val="0097649F"/>
    <w:rsid w:val="00A41656"/>
    <w:rsid w:val="00B058C1"/>
    <w:rsid w:val="00B10783"/>
    <w:rsid w:val="00B45E83"/>
    <w:rsid w:val="00B81A31"/>
    <w:rsid w:val="00BB75F5"/>
    <w:rsid w:val="00C36AC0"/>
    <w:rsid w:val="00C7324B"/>
    <w:rsid w:val="00CA26EB"/>
    <w:rsid w:val="00E43B27"/>
    <w:rsid w:val="00E5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9F"/>
  </w:style>
  <w:style w:type="paragraph" w:styleId="1">
    <w:name w:val="heading 1"/>
    <w:basedOn w:val="a"/>
    <w:next w:val="a"/>
    <w:link w:val="10"/>
    <w:uiPriority w:val="9"/>
    <w:qFormat/>
    <w:rsid w:val="00B45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3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81A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Title"/>
    <w:basedOn w:val="a"/>
    <w:link w:val="a4"/>
    <w:qFormat/>
    <w:rsid w:val="00B81A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B81A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rmal (Web)"/>
    <w:aliases w:val="Обычный (Web)1,Обычный (Web)1 Знак,Обычный (Web)"/>
    <w:basedOn w:val="a"/>
    <w:uiPriority w:val="99"/>
    <w:rsid w:val="00B8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81A3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B81A3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B81A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B81A31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81A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81A31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B81A3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81A3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81A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81A31"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5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34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0957"/>
  </w:style>
  <w:style w:type="paragraph" w:styleId="ac">
    <w:name w:val="footer"/>
    <w:basedOn w:val="a"/>
    <w:link w:val="ad"/>
    <w:uiPriority w:val="99"/>
    <w:semiHidden/>
    <w:unhideWhenUsed/>
    <w:rsid w:val="0034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0957"/>
  </w:style>
  <w:style w:type="paragraph" w:styleId="ae">
    <w:name w:val="List Paragraph"/>
    <w:basedOn w:val="a"/>
    <w:uiPriority w:val="34"/>
    <w:qFormat/>
    <w:rsid w:val="00E54E9B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Plain Text"/>
    <w:basedOn w:val="a"/>
    <w:link w:val="af0"/>
    <w:rsid w:val="00E54E9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f0">
    <w:name w:val="Текст Знак"/>
    <w:basedOn w:val="a0"/>
    <w:link w:val="af"/>
    <w:rsid w:val="00E54E9B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9FF9-BB85-4C71-A3E0-A86BDA9C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2014-03-04T07:44:00Z</dcterms:created>
  <dcterms:modified xsi:type="dcterms:W3CDTF">2018-03-28T01:49:00Z</dcterms:modified>
</cp:coreProperties>
</file>