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9F" w:rsidRPr="008A209F" w:rsidRDefault="008A209F" w:rsidP="008A209F">
      <w:pPr>
        <w:pStyle w:val="a3"/>
        <w:rPr>
          <w:b/>
          <w:sz w:val="28"/>
        </w:rPr>
      </w:pPr>
      <w:r w:rsidRPr="008A209F">
        <w:rPr>
          <w:b/>
          <w:sz w:val="28"/>
        </w:rPr>
        <w:t>Фонд микрофинансирования НСО</w:t>
      </w:r>
    </w:p>
    <w:p w:rsidR="008A209F" w:rsidRDefault="008A209F" w:rsidP="008A209F">
      <w:pPr>
        <w:pStyle w:val="a3"/>
      </w:pPr>
      <w:r>
        <w:t xml:space="preserve">Фонд предоставляет </w:t>
      </w:r>
      <w:proofErr w:type="spellStart"/>
      <w:r>
        <w:t>микрозаймы</w:t>
      </w:r>
      <w:proofErr w:type="spellEnd"/>
      <w:r>
        <w:t xml:space="preserve"> субъектам малого и среднего предпринимательства, соответствующим требованиям статьи 4 Федерального закона от № 209-ФЗ «О развитии малого и среднего предпринимательства в Российской Федерации» и внесенным в Единый реестр субъектов малого и среднего предпринимательства, на условиях возвратности, срочности и платности.</w:t>
      </w:r>
    </w:p>
    <w:p w:rsidR="008A209F" w:rsidRDefault="008A209F" w:rsidP="008A209F">
      <w:pPr>
        <w:pStyle w:val="a3"/>
      </w:pPr>
      <w:r>
        <w:t xml:space="preserve">Предоставление </w:t>
      </w:r>
      <w:proofErr w:type="spellStart"/>
      <w:r>
        <w:t>микрозаймов</w:t>
      </w:r>
      <w:proofErr w:type="spellEnd"/>
      <w:r>
        <w:t xml:space="preserve"> субъектам малого и среднего предпринимательства, основной вид деятельности которых относится к сфере обрабатывающих производств, науки и научного обслуживания, здравоохранения и предоставления социальных услуг осуществляется в валюте Российской Федерации в размере до 3 млн. рублей на срок до 3-х лет по ставке 8,25% годовых.</w:t>
      </w:r>
    </w:p>
    <w:p w:rsidR="008A209F" w:rsidRDefault="008A209F" w:rsidP="008A209F">
      <w:pPr>
        <w:pStyle w:val="a3"/>
      </w:pPr>
      <w:r>
        <w:t xml:space="preserve">Предоставление </w:t>
      </w:r>
      <w:proofErr w:type="spellStart"/>
      <w:r>
        <w:t>микрозаймов</w:t>
      </w:r>
      <w:proofErr w:type="spellEnd"/>
      <w:r>
        <w:t xml:space="preserve"> субъектам малого и среднего предпринимательства, основной вид деятельности которых относится к деятельности по операциям с недвижимым имуществом; деятельности в области права и бухгалтерского учета; деятельности головных офисов; консультирование по вопросам управления; деятельность рекламная и исследование конъюнктуры рынка; деятельность по аренде и лизинг; деятельность туристических агентств и прочих организаций, предоставляющих услуги в сфере туризма осуществляются в валюте Российской Федерации в размере до 500 тыс. рублей на срок до 1-го года по ставке 10% годовых.</w:t>
      </w:r>
    </w:p>
    <w:p w:rsidR="008A209F" w:rsidRPr="008A209F" w:rsidRDefault="008A209F" w:rsidP="008A209F">
      <w:pPr>
        <w:pStyle w:val="a3"/>
      </w:pPr>
      <w:r>
        <w:t xml:space="preserve">Предоставление </w:t>
      </w:r>
      <w:proofErr w:type="spellStart"/>
      <w:r>
        <w:t>микрозаймов</w:t>
      </w:r>
      <w:proofErr w:type="spellEnd"/>
      <w:r>
        <w:t xml:space="preserve"> субъектам малого и среднего предпринимательства, не указанным в первом и втором абзацах настоящего пункта, осуществляется в валюте Российской Федерации в размере до 2 млн. рублей на срок до 2-х лет по ставке 10% годовых.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    </w:t>
      </w:r>
      <w:r w:rsidRPr="008A209F">
        <w:rPr>
          <w:color w:val="000000"/>
          <w:szCs w:val="16"/>
        </w:rPr>
        <w:t>Официальный сайт:</w:t>
      </w:r>
      <w:r w:rsidRPr="008A209F">
        <w:rPr>
          <w:rStyle w:val="apple-converted-space"/>
          <w:color w:val="000000"/>
          <w:szCs w:val="16"/>
        </w:rPr>
        <w:t> </w:t>
      </w:r>
      <w:hyperlink r:id="rId5" w:history="1">
        <w:r w:rsidRPr="008A209F">
          <w:rPr>
            <w:rStyle w:val="a4"/>
            <w:szCs w:val="16"/>
          </w:rPr>
          <w:t>www.microfund.ru</w:t>
        </w:r>
      </w:hyperlink>
      <w:r w:rsidRPr="008A209F">
        <w:rPr>
          <w:color w:val="000000"/>
          <w:szCs w:val="16"/>
        </w:rPr>
        <w:t>.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 w:rsidRPr="008A209F">
        <w:rPr>
          <w:color w:val="000000"/>
          <w:szCs w:val="16"/>
        </w:rPr>
        <w:t> </w:t>
      </w:r>
      <w:bookmarkStart w:id="0" w:name="_GoBack"/>
      <w:bookmarkEnd w:id="0"/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 w:rsidRPr="008A209F">
        <w:rPr>
          <w:rStyle w:val="a5"/>
          <w:color w:val="000000"/>
          <w:szCs w:val="16"/>
        </w:rPr>
        <w:t>    </w:t>
      </w:r>
      <w:r w:rsidRPr="008A209F">
        <w:rPr>
          <w:rStyle w:val="apple-converted-space"/>
          <w:b/>
          <w:bCs/>
          <w:color w:val="000000"/>
          <w:szCs w:val="16"/>
        </w:rPr>
        <w:t> </w:t>
      </w:r>
      <w:r w:rsidRPr="008A209F">
        <w:rPr>
          <w:rStyle w:val="a5"/>
          <w:color w:val="000000"/>
          <w:szCs w:val="16"/>
          <w:u w:val="single"/>
        </w:rPr>
        <w:t>Телефоны: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  <w:lang w:val="en-US"/>
        </w:rPr>
      </w:pPr>
      <w:r w:rsidRPr="008A209F">
        <w:rPr>
          <w:color w:val="000000"/>
          <w:szCs w:val="16"/>
        </w:rPr>
        <w:t>+7 383 2</w:t>
      </w:r>
      <w:r w:rsidRPr="008A209F">
        <w:rPr>
          <w:color w:val="000000"/>
          <w:szCs w:val="16"/>
        </w:rPr>
        <w:t>09-13-33 — информационная линия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 w:rsidRPr="008A209F">
        <w:rPr>
          <w:color w:val="000000"/>
          <w:szCs w:val="16"/>
        </w:rPr>
        <w:t> 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 w:rsidRPr="008A209F">
        <w:rPr>
          <w:color w:val="000000"/>
          <w:szCs w:val="16"/>
        </w:rPr>
        <w:t>   </w:t>
      </w:r>
      <w:r w:rsidRPr="008A209F">
        <w:rPr>
          <w:rStyle w:val="a5"/>
          <w:color w:val="000000"/>
          <w:szCs w:val="16"/>
          <w:u w:val="single"/>
        </w:rPr>
        <w:t>Фактический адрес:</w:t>
      </w:r>
    </w:p>
    <w:p w:rsidR="008A209F" w:rsidRPr="008A209F" w:rsidRDefault="008A209F" w:rsidP="008A209F">
      <w:pPr>
        <w:pStyle w:val="a3"/>
        <w:spacing w:before="24" w:beforeAutospacing="0" w:after="24" w:afterAutospacing="0"/>
        <w:rPr>
          <w:color w:val="000000"/>
          <w:szCs w:val="16"/>
        </w:rPr>
      </w:pPr>
      <w:r w:rsidRPr="008A209F">
        <w:rPr>
          <w:color w:val="000000"/>
          <w:szCs w:val="16"/>
        </w:rPr>
        <w:t xml:space="preserve">г. Новосибирск, ул. </w:t>
      </w:r>
      <w:proofErr w:type="gramStart"/>
      <w:r w:rsidRPr="008A209F">
        <w:rPr>
          <w:color w:val="000000"/>
          <w:szCs w:val="16"/>
        </w:rPr>
        <w:t>Депутатская</w:t>
      </w:r>
      <w:proofErr w:type="gramEnd"/>
      <w:r w:rsidRPr="008A209F">
        <w:rPr>
          <w:color w:val="000000"/>
          <w:szCs w:val="16"/>
        </w:rPr>
        <w:t>, д. 48, подъезд 2, этаж 6.</w:t>
      </w:r>
    </w:p>
    <w:p w:rsidR="008A209F" w:rsidRPr="008A209F" w:rsidRDefault="008A209F" w:rsidP="008A209F">
      <w:pPr>
        <w:pStyle w:val="a3"/>
      </w:pPr>
    </w:p>
    <w:p w:rsidR="00F951CF" w:rsidRDefault="00F951CF"/>
    <w:sectPr w:rsidR="00F9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6C"/>
    <w:rsid w:val="0089716C"/>
    <w:rsid w:val="008A209F"/>
    <w:rsid w:val="00970EFF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8A20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209F"/>
  </w:style>
  <w:style w:type="character" w:styleId="a5">
    <w:name w:val="Strong"/>
    <w:basedOn w:val="a0"/>
    <w:qFormat/>
    <w:rsid w:val="008A2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8A20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209F"/>
  </w:style>
  <w:style w:type="character" w:styleId="a5">
    <w:name w:val="Strong"/>
    <w:basedOn w:val="a0"/>
    <w:qFormat/>
    <w:rsid w:val="008A2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2017-07-25T07:40:00Z</dcterms:created>
  <dcterms:modified xsi:type="dcterms:W3CDTF">2017-07-25T07:45:00Z</dcterms:modified>
</cp:coreProperties>
</file>