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31" w:rsidRPr="00B81A31" w:rsidRDefault="00B81A31" w:rsidP="00B81A31">
      <w:pPr>
        <w:spacing w:after="0"/>
        <w:jc w:val="center"/>
        <w:rPr>
          <w:rFonts w:ascii="Times New Roman" w:hAnsi="Times New Roman" w:cs="Times New Roman"/>
          <w:b/>
          <w:szCs w:val="21"/>
        </w:rPr>
      </w:pPr>
      <w:r w:rsidRPr="00B81A31">
        <w:rPr>
          <w:rFonts w:ascii="Times New Roman" w:hAnsi="Times New Roman" w:cs="Times New Roman"/>
          <w:b/>
          <w:szCs w:val="21"/>
        </w:rPr>
        <w:t>Отчет главы за 2013 год</w:t>
      </w:r>
    </w:p>
    <w:p w:rsidR="00B81A31" w:rsidRPr="00B81A31" w:rsidRDefault="00B81A31" w:rsidP="00B81A31">
      <w:pPr>
        <w:spacing w:after="0"/>
        <w:jc w:val="center"/>
        <w:rPr>
          <w:rFonts w:ascii="Times New Roman" w:hAnsi="Times New Roman" w:cs="Times New Roman"/>
          <w:b/>
          <w:szCs w:val="21"/>
        </w:rPr>
      </w:pP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  <w:szCs w:val="21"/>
        </w:rPr>
        <w:tab/>
      </w:r>
      <w:r w:rsidRPr="00B81A31">
        <w:rPr>
          <w:rFonts w:ascii="Times New Roman" w:hAnsi="Times New Roman" w:cs="Times New Roman"/>
        </w:rPr>
        <w:t xml:space="preserve">Территория поселения общей площадью </w:t>
      </w:r>
      <w:smartTag w:uri="urn:schemas-microsoft-com:office:smarttags" w:element="metricconverter">
        <w:smartTagPr>
          <w:attr w:name="ProductID" w:val="32058 га"/>
        </w:smartTagPr>
        <w:r w:rsidRPr="00B81A31">
          <w:rPr>
            <w:rFonts w:ascii="Times New Roman" w:hAnsi="Times New Roman" w:cs="Times New Roman"/>
          </w:rPr>
          <w:t>32058 га</w:t>
        </w:r>
      </w:smartTag>
      <w:r w:rsidRPr="00B81A31">
        <w:rPr>
          <w:rFonts w:ascii="Times New Roman" w:hAnsi="Times New Roman" w:cs="Times New Roman"/>
        </w:rPr>
        <w:t xml:space="preserve"> расположена  в юго-восточной части  Новосибирской области на расстоянии </w:t>
      </w:r>
      <w:smartTag w:uri="urn:schemas-microsoft-com:office:smarttags" w:element="metricconverter">
        <w:smartTagPr>
          <w:attr w:name="ProductID" w:val="120 км"/>
        </w:smartTagPr>
        <w:r w:rsidRPr="00B81A31">
          <w:rPr>
            <w:rFonts w:ascii="Times New Roman" w:hAnsi="Times New Roman" w:cs="Times New Roman"/>
          </w:rPr>
          <w:t>120 км</w:t>
        </w:r>
      </w:smartTag>
      <w:r w:rsidRPr="00B81A31">
        <w:rPr>
          <w:rFonts w:ascii="Times New Roman" w:hAnsi="Times New Roman" w:cs="Times New Roman"/>
        </w:rPr>
        <w:t xml:space="preserve"> от областного центра  г. Новосибирска, в </w:t>
      </w:r>
      <w:smartTag w:uri="urn:schemas-microsoft-com:office:smarttags" w:element="metricconverter">
        <w:smartTagPr>
          <w:attr w:name="ProductID" w:val="60 км"/>
        </w:smartTagPr>
        <w:r w:rsidRPr="00B81A31">
          <w:rPr>
            <w:rFonts w:ascii="Times New Roman" w:hAnsi="Times New Roman" w:cs="Times New Roman"/>
          </w:rPr>
          <w:t>60 км</w:t>
        </w:r>
      </w:smartTag>
      <w:r w:rsidRPr="00B81A31">
        <w:rPr>
          <w:rFonts w:ascii="Times New Roman" w:hAnsi="Times New Roman" w:cs="Times New Roman"/>
        </w:rPr>
        <w:t xml:space="preserve"> от районного центра и в </w:t>
      </w:r>
      <w:smartTag w:uri="urn:schemas-microsoft-com:office:smarttags" w:element="metricconverter">
        <w:smartTagPr>
          <w:attr w:name="ProductID" w:val="60 км"/>
        </w:smartTagPr>
        <w:r w:rsidRPr="00B81A31">
          <w:rPr>
            <w:rFonts w:ascii="Times New Roman" w:hAnsi="Times New Roman" w:cs="Times New Roman"/>
          </w:rPr>
          <w:t>60 км</w:t>
        </w:r>
      </w:smartTag>
      <w:r w:rsidRPr="00B81A31">
        <w:rPr>
          <w:rFonts w:ascii="Times New Roman" w:hAnsi="Times New Roman" w:cs="Times New Roman"/>
        </w:rPr>
        <w:t xml:space="preserve"> от ближайшей железнодорожной станции г. Искитима.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ab/>
        <w:t>На 01.12.2013г. в состав сельсовета входят 3 населенных пункта: с.Усть-Чем, с. Мосты и д.Харино.</w:t>
      </w:r>
    </w:p>
    <w:p w:rsidR="00B81A31" w:rsidRPr="00B81A31" w:rsidRDefault="00B81A31" w:rsidP="00B81A31">
      <w:pPr>
        <w:pStyle w:val="a8"/>
        <w:spacing w:after="0"/>
      </w:pPr>
      <w:r w:rsidRPr="00B81A31">
        <w:tab/>
        <w:t xml:space="preserve">Численность населения  на 01.01.2013 года составила 1458 человека. На  протяжении последних лет численность населения возрастает. </w:t>
      </w:r>
    </w:p>
    <w:p w:rsidR="00B81A31" w:rsidRPr="00B81A31" w:rsidRDefault="00B81A31" w:rsidP="00B81A31">
      <w:pPr>
        <w:spacing w:after="0"/>
        <w:jc w:val="right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ab/>
      </w:r>
    </w:p>
    <w:p w:rsidR="00B81A31" w:rsidRPr="00B81A31" w:rsidRDefault="00B81A31" w:rsidP="00B81A31">
      <w:pPr>
        <w:pStyle w:val="a8"/>
        <w:spacing w:after="0"/>
      </w:pPr>
      <w:r w:rsidRPr="00B81A31">
        <w:tab/>
        <w:t>На 01.01.2013 г. на территории Усть – Чемского  сельсовета осуществляли свою деятельность  организации  и   учреждения   (юридические лица - всего 19), и их структурные подразделения,  в том  числе по отраслям: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сельское хозяйство (включая КФХ) и переработка  с/х продукции  -  7 предприятий;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торговля – 2 предприятия (Искитимское ПТПО); 3 - продуктовых киоска;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бюджетная сфера – (МКОУ СОШ с. Усть – Чем; МКОУ ООШ с. Мосты;  3  ФАПа;  3 сельских клуба;  2 библиотеки; администрация сельсовета);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прочие –  5 (ИЦТ ОАО «Сибирьтелеком»,  Искитимский почтампт,            и т.д.).</w:t>
      </w:r>
    </w:p>
    <w:p w:rsidR="00B81A31" w:rsidRPr="00B81A31" w:rsidRDefault="00B81A31" w:rsidP="00B81A31">
      <w:pPr>
        <w:pStyle w:val="a6"/>
        <w:spacing w:after="0"/>
        <w:ind w:left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 xml:space="preserve">Специализацией поселения является сельское хозяйство. Данным видом деятельности занимаются общества: ООО СХП «Плодородие», ЗАО «Новый Рассвет», ОАО «Коен», 4 - КФХ. </w:t>
      </w:r>
    </w:p>
    <w:p w:rsidR="00B81A31" w:rsidRPr="00B81A31" w:rsidRDefault="00B81A31" w:rsidP="00B81A31">
      <w:pPr>
        <w:pStyle w:val="21"/>
        <w:spacing w:after="0"/>
        <w:ind w:left="0"/>
      </w:pPr>
      <w:r w:rsidRPr="00B81A31">
        <w:t>На территории поселения имеются особо охраняемые территории. Это Легостаевский заказник областного значения</w:t>
      </w:r>
    </w:p>
    <w:p w:rsidR="00B81A31" w:rsidRPr="00B81A31" w:rsidRDefault="00B81A31" w:rsidP="00B81A31">
      <w:pPr>
        <w:tabs>
          <w:tab w:val="left" w:pos="1209"/>
        </w:tabs>
        <w:spacing w:after="0"/>
        <w:rPr>
          <w:rFonts w:ascii="Times New Roman" w:hAnsi="Times New Roman" w:cs="Times New Roman"/>
          <w:b/>
          <w:szCs w:val="21"/>
        </w:rPr>
      </w:pPr>
      <w:r w:rsidRPr="00B81A31">
        <w:rPr>
          <w:rFonts w:ascii="Times New Roman" w:hAnsi="Times New Roman" w:cs="Times New Roman"/>
          <w:b/>
          <w:szCs w:val="21"/>
        </w:rPr>
        <w:t xml:space="preserve"> Демографическая ситуация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b/>
          <w:szCs w:val="21"/>
        </w:rPr>
        <w:t xml:space="preserve"> </w:t>
      </w:r>
      <w:r w:rsidRPr="00B81A31">
        <w:rPr>
          <w:rFonts w:ascii="Times New Roman" w:hAnsi="Times New Roman" w:cs="Times New Roman"/>
          <w:b/>
          <w:szCs w:val="21"/>
        </w:rPr>
        <w:tab/>
      </w:r>
      <w:r w:rsidRPr="00B81A31">
        <w:rPr>
          <w:rFonts w:ascii="Times New Roman" w:hAnsi="Times New Roman" w:cs="Times New Roman"/>
          <w:szCs w:val="21"/>
        </w:rPr>
        <w:t>За период 2012-2013 годы численность населения увеличилась. К началу 2013 года численность населения Усть-Чемского сельсовета составила 1458 человек против 1429 человек в 2012 году.</w:t>
      </w:r>
    </w:p>
    <w:p w:rsidR="00B81A31" w:rsidRPr="00B81A31" w:rsidRDefault="00B81A31" w:rsidP="00B81A31">
      <w:pPr>
        <w:pStyle w:val="a8"/>
        <w:spacing w:after="0"/>
        <w:ind w:firstLine="709"/>
        <w:rPr>
          <w:szCs w:val="21"/>
        </w:rPr>
      </w:pPr>
      <w:r w:rsidRPr="00B81A31">
        <w:rPr>
          <w:szCs w:val="21"/>
        </w:rPr>
        <w:t xml:space="preserve">Особую остроту в последние годы приобрела проблема низкой рождаемости. </w:t>
      </w:r>
    </w:p>
    <w:p w:rsidR="00B81A31" w:rsidRPr="00B81A31" w:rsidRDefault="00B81A31" w:rsidP="00B81A31">
      <w:pPr>
        <w:pStyle w:val="a8"/>
        <w:spacing w:after="0"/>
        <w:rPr>
          <w:szCs w:val="21"/>
        </w:rPr>
      </w:pPr>
      <w:r w:rsidRPr="00B81A31">
        <w:rPr>
          <w:szCs w:val="21"/>
        </w:rPr>
        <w:tab/>
        <w:t>Также одной из наиболее острых проблем современного демографического развития является высокая смертность населения.</w:t>
      </w:r>
    </w:p>
    <w:p w:rsidR="00B81A31" w:rsidRPr="00B81A31" w:rsidRDefault="00B81A31" w:rsidP="00B81A31">
      <w:pPr>
        <w:pStyle w:val="a8"/>
        <w:spacing w:after="0"/>
        <w:rPr>
          <w:szCs w:val="21"/>
        </w:rPr>
      </w:pPr>
      <w:r w:rsidRPr="00B81A31">
        <w:rPr>
          <w:szCs w:val="21"/>
        </w:rPr>
        <w:tab/>
        <w:t>Возрастная структура населения за последние два года не претерпела значительных изменений.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>Образование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>В 2-х дневных общеобразовательных школах обучается  116 человек.  Число учащихся в общеобразовательных школах снижается.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  <w:szCs w:val="21"/>
        </w:rPr>
        <w:t>В системе образования  поселения нет дошкольных учреждений.</w:t>
      </w:r>
      <w:r w:rsidRPr="00B81A31">
        <w:rPr>
          <w:rFonts w:ascii="Times New Roman" w:hAnsi="Times New Roman" w:cs="Times New Roman"/>
        </w:rPr>
        <w:t xml:space="preserve"> В МКОУ ООШ с. Мосты ведутся занятия с  неорганизованными детьми для подготовки к школе в течении года. С ноября 2011 года начала свою работу школа развития для будущих первоклассников в  с. Усть – Чем.</w:t>
      </w:r>
    </w:p>
    <w:p w:rsidR="00B81A31" w:rsidRPr="00B81A31" w:rsidRDefault="00B81A31" w:rsidP="00B81A31">
      <w:pPr>
        <w:pStyle w:val="a8"/>
        <w:spacing w:after="0"/>
        <w:ind w:firstLine="720"/>
        <w:rPr>
          <w:szCs w:val="21"/>
        </w:rPr>
      </w:pPr>
      <w:r w:rsidRPr="00B81A31">
        <w:rPr>
          <w:szCs w:val="21"/>
        </w:rPr>
        <w:t>Для обеспечения равных возможностей обучения для детей из малых сел организован бесплатный подвоз  учащихся к одной школе. Доля охвата детей дополнительным образованием - 100%.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Культура</w:t>
      </w:r>
    </w:p>
    <w:p w:rsidR="00B81A31" w:rsidRPr="00B81A31" w:rsidRDefault="00B81A31" w:rsidP="00B81A31">
      <w:pPr>
        <w:pStyle w:val="21"/>
        <w:spacing w:after="0"/>
        <w:ind w:left="0"/>
        <w:rPr>
          <w:szCs w:val="21"/>
        </w:rPr>
      </w:pPr>
      <w:r w:rsidRPr="00B81A31">
        <w:rPr>
          <w:szCs w:val="21"/>
        </w:rPr>
        <w:t xml:space="preserve">За последние годы в сфере культуры поселения удалось сохранить сеть учреждений, поддержать на определенном уровне развитие художественного процесса. </w:t>
      </w:r>
      <w:r w:rsidRPr="00B81A31">
        <w:rPr>
          <w:szCs w:val="21"/>
        </w:rPr>
        <w:tab/>
        <w:t xml:space="preserve">В поселении работают три сельских клубных учреждения, на базе которых организованно </w:t>
      </w:r>
      <w:r w:rsidRPr="00B81A31">
        <w:rPr>
          <w:szCs w:val="21"/>
        </w:rPr>
        <w:lastRenderedPageBreak/>
        <w:t xml:space="preserve">муниципальное бюджетное учреждение культуры «Усть-Чемский досуговый центр»,  2 библиотеки. </w:t>
      </w:r>
    </w:p>
    <w:p w:rsidR="00B81A31" w:rsidRPr="00B81A31" w:rsidRDefault="00B81A31" w:rsidP="00B81A31">
      <w:pPr>
        <w:pStyle w:val="2"/>
        <w:spacing w:after="0"/>
        <w:ind w:firstLine="708"/>
        <w:jc w:val="both"/>
        <w:rPr>
          <w:szCs w:val="20"/>
        </w:rPr>
      </w:pPr>
      <w:r w:rsidRPr="00B81A31">
        <w:t xml:space="preserve">В течение отчетного периода в учреждениях культуры было проведено 97 мероприятий различных значений. 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t xml:space="preserve">          Все учреждения находятся на балансе сельсовета. 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Здравоохранение</w:t>
      </w:r>
    </w:p>
    <w:p w:rsidR="00B81A31" w:rsidRPr="00B81A31" w:rsidRDefault="00B81A31" w:rsidP="00B81A31">
      <w:pPr>
        <w:pStyle w:val="a8"/>
        <w:spacing w:after="0"/>
        <w:ind w:firstLine="378"/>
        <w:rPr>
          <w:szCs w:val="20"/>
        </w:rPr>
      </w:pPr>
      <w:r w:rsidRPr="00B81A31">
        <w:rPr>
          <w:szCs w:val="21"/>
        </w:rPr>
        <w:t xml:space="preserve">    </w:t>
      </w:r>
      <w:r w:rsidRPr="00B81A31">
        <w:t>Медицинское обслуживание населения осуществляется в ФАПах во всех населенных пунктах, где работают четыре медработника. Помещения, где находятся ФАПы д.Харино и с. Мосты приспособленные. В настоящее время помещения в д. Харино и с.Мосты в неудовлетворительном состоянии, требуют капитального ремонта.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t xml:space="preserve">          Проводятся профилактические осмотры населения врачами г.Искитима. Медосмотры преподавателей и медработников проводятся в г. Искитиме. Онкологических больных осматривает онколог  г. Искитима. Больные хроническим алкоголизмом состоят на учете в соответствующем диспансере. Систематически выпускаются  тематические газеты и листовки, проводятся индивидуальные и  групповые беседы с населением в клубах на сходах граждан и  в школах. </w:t>
      </w:r>
    </w:p>
    <w:p w:rsidR="00B81A31" w:rsidRPr="00B81A31" w:rsidRDefault="00B81A31" w:rsidP="00B81A31">
      <w:pPr>
        <w:pStyle w:val="a8"/>
        <w:spacing w:after="0"/>
        <w:ind w:firstLine="720"/>
        <w:rPr>
          <w:szCs w:val="21"/>
        </w:rPr>
      </w:pPr>
      <w:r w:rsidRPr="00B81A31">
        <w:rPr>
          <w:szCs w:val="21"/>
        </w:rPr>
        <w:t xml:space="preserve">С целью выявления туберкулезного заболевания флюорографическим методом осмотрено 95 % населения старше 15 лет. </w:t>
      </w:r>
    </w:p>
    <w:p w:rsidR="00B81A31" w:rsidRPr="00B81A31" w:rsidRDefault="00B81A31" w:rsidP="00B81A31">
      <w:pPr>
        <w:pStyle w:val="a8"/>
        <w:spacing w:after="0"/>
        <w:ind w:firstLine="720"/>
        <w:rPr>
          <w:szCs w:val="21"/>
        </w:rPr>
      </w:pPr>
      <w:r w:rsidRPr="00B81A31">
        <w:rPr>
          <w:szCs w:val="21"/>
        </w:rPr>
        <w:t xml:space="preserve">Охват проф. осмотром составил 96,5 % от общего количества населения, подлежащего профессиональным осмотрам. </w:t>
      </w:r>
    </w:p>
    <w:p w:rsidR="00B81A31" w:rsidRPr="00B81A31" w:rsidRDefault="00B81A31" w:rsidP="00B81A31">
      <w:pPr>
        <w:pStyle w:val="2"/>
        <w:spacing w:after="0"/>
        <w:ind w:left="360"/>
        <w:jc w:val="both"/>
        <w:rPr>
          <w:b/>
          <w:szCs w:val="21"/>
        </w:rPr>
      </w:pPr>
      <w:r w:rsidRPr="00B81A31">
        <w:rPr>
          <w:b/>
          <w:szCs w:val="21"/>
        </w:rPr>
        <w:t xml:space="preserve">    Социальная защита населения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b/>
          <w:szCs w:val="21"/>
        </w:rPr>
        <w:tab/>
      </w:r>
      <w:r w:rsidRPr="00B81A31">
        <w:rPr>
          <w:rFonts w:ascii="Times New Roman" w:hAnsi="Times New Roman" w:cs="Times New Roman"/>
          <w:szCs w:val="28"/>
        </w:rPr>
        <w:t>Всего на учете в органах социальной защиты малообеспеченного населения стоит 236 человек.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>Численность и удельный вес малообеспеченного населения по категориям от общего числа: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полные многодетные семьи с 3 и более детьми -16 семей, в них – 84 человек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неполные многодетные семьи с 3 и более детьми – 3 семьи, 12 человек,   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неполные семьи с 1-2 детьми - 20 семей, 45 человек,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полные семьи с 1-2 детьми – 31 семей, 97 человек,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одинокие граждане – 8 человек,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одиноко проживающие граждане – 28 человек,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семьи без несовершеннолетних детей – 4 семей, 8 человек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- семьи пенсионеров по старости 10 семей, 20 человек,  </w:t>
      </w:r>
    </w:p>
    <w:p w:rsidR="00B81A31" w:rsidRPr="00B81A31" w:rsidRDefault="00B81A31" w:rsidP="00B81A31">
      <w:pPr>
        <w:spacing w:after="0"/>
        <w:rPr>
          <w:rFonts w:ascii="Times New Roman" w:hAnsi="Times New Roman" w:cs="Times New Roman"/>
          <w:b/>
          <w:szCs w:val="28"/>
        </w:rPr>
      </w:pPr>
      <w:r w:rsidRPr="00B81A31">
        <w:rPr>
          <w:rFonts w:ascii="Times New Roman" w:hAnsi="Times New Roman" w:cs="Times New Roman"/>
          <w:b/>
          <w:szCs w:val="28"/>
        </w:rPr>
        <w:t>Социальное обслуживание на дому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   В отделении надомного обслуживания работают 5 социальных работников, на обслуживании которых, находятся 24 человека (это на 1 человека меньше, чем в прошлом году), из них:</w:t>
      </w:r>
    </w:p>
    <w:p w:rsidR="00B81A31" w:rsidRPr="00B81A31" w:rsidRDefault="00B81A31" w:rsidP="00B81A3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>инвалиды общего заболевания   -   9 человек</w:t>
      </w:r>
    </w:p>
    <w:p w:rsidR="00B81A31" w:rsidRPr="00B81A31" w:rsidRDefault="00B81A31" w:rsidP="00B81A3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>вдовы участников ВОВ – 1 человек</w:t>
      </w:r>
    </w:p>
    <w:p w:rsidR="00B81A31" w:rsidRPr="00B81A31" w:rsidRDefault="00B81A31" w:rsidP="00B81A3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>труженики тыла – 5 человек</w:t>
      </w:r>
    </w:p>
    <w:p w:rsidR="00B81A31" w:rsidRPr="00B81A31" w:rsidRDefault="00B81A31" w:rsidP="00B81A3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>ветераны труда РФ и НСО – 9 человек.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lastRenderedPageBreak/>
        <w:t xml:space="preserve">    На обслуживании находятся 24 человека, из них 24 обслуживается платно. 15 из них оплачивают полностью, 9 – частично.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  За качеством обслуживания следят медики и председатель Совета ветеранов, стараются не реже одного раза в квартал посещают квартиры обслуживаемых. Жалоб со стороны обслуживаемых на работу социальных работников нет.</w:t>
      </w:r>
    </w:p>
    <w:p w:rsidR="00B81A31" w:rsidRPr="00B81A31" w:rsidRDefault="00B81A31" w:rsidP="00B81A31">
      <w:pPr>
        <w:pStyle w:val="2"/>
        <w:spacing w:after="0"/>
        <w:jc w:val="both"/>
        <w:rPr>
          <w:b/>
          <w:szCs w:val="20"/>
        </w:rPr>
      </w:pPr>
      <w:r w:rsidRPr="00B81A31">
        <w:rPr>
          <w:b/>
        </w:rPr>
        <w:t>Молодежная политика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  <w:b/>
          <w:szCs w:val="20"/>
        </w:rPr>
        <w:t xml:space="preserve">      </w:t>
      </w:r>
      <w:r w:rsidRPr="00B81A31">
        <w:rPr>
          <w:rFonts w:ascii="Times New Roman" w:hAnsi="Times New Roman" w:cs="Times New Roman"/>
        </w:rPr>
        <w:t>На территории Усть-Чемского сельсовета расположены три сельских клуба – в с. Усть-Чем, в с. Мосты и д. Харино, где основная часть участников – молодежь. С целью организации досуга молодежи, занятости подростков  директора и заведующие сельских клубов проводят дискотеки, организовывают торжественные мероприятия, концерты, игровые программы, тематические вечера, в которых молодежь принимает активное участие. Молодежь не только принимает участие в мероприятиях, но и проявляет творчество, делится своими идеями с работниками СК. Цель работы: вовлечение молодежи в общественную жизнь села.</w:t>
      </w:r>
    </w:p>
    <w:p w:rsidR="00B81A31" w:rsidRPr="00B81A31" w:rsidRDefault="00B81A31" w:rsidP="00B81A31">
      <w:pPr>
        <w:pStyle w:val="21"/>
        <w:spacing w:after="0"/>
        <w:ind w:left="0"/>
      </w:pPr>
      <w:r w:rsidRPr="00B81A31">
        <w:t>Всероссийская межведомственная проф.операция «Подросток» проводится с целью предупреждения безнадзорности и правонарушений несовершеннолетних на территории РФ ежегодно с 15 мая по 1 октября. Общественная комиссия ПДН при администрации Усть-Чемского сельсовета, женсовет, Совет депутатов, специалист соц. защиты, учителя, мед. работники, инспектор ПДН, общественные инспекторы принимают участие в проведении операции, проводят мероприятия и отчет об итогах ее проведения.</w:t>
      </w:r>
    </w:p>
    <w:p w:rsidR="00B81A31" w:rsidRPr="00B81A31" w:rsidRDefault="00B81A31" w:rsidP="00B81A31">
      <w:pPr>
        <w:pStyle w:val="21"/>
        <w:spacing w:after="0"/>
        <w:rPr>
          <w:szCs w:val="21"/>
        </w:rPr>
      </w:pPr>
      <w:r w:rsidRPr="00B81A31">
        <w:t>ОКДН работает во взаимодействии со всеми структурными подразделениями, находящимися на территории Усть-Чемского сельсовета. Проводятся  мероприятия по выявлению несовершеннолетних и семей, находящихся в социально-опасном положении, выявляются лица до 18 лет, не учащиеся и не работающие, выявляются и ставятся на контроль семьи, в которых родители злоупотребляют спиртными напитками и не уделяют должного внимания воспитанию детей. Проводится профилактическая работа с трудновоспитуемыми подростками, состоящими на внутришкольном учете.</w:t>
      </w:r>
    </w:p>
    <w:p w:rsidR="00B81A31" w:rsidRPr="00B81A31" w:rsidRDefault="00B81A31" w:rsidP="00B81A31">
      <w:pPr>
        <w:pStyle w:val="21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Физкультура и спорт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</w:t>
      </w:r>
      <w:r w:rsidRPr="00B81A31">
        <w:rPr>
          <w:rFonts w:ascii="Times New Roman" w:hAnsi="Times New Roman" w:cs="Times New Roman"/>
        </w:rPr>
        <w:tab/>
        <w:t xml:space="preserve">    </w:t>
      </w:r>
      <w:r w:rsidRPr="00B81A31">
        <w:rPr>
          <w:rFonts w:ascii="Times New Roman" w:hAnsi="Times New Roman" w:cs="Times New Roman"/>
        </w:rPr>
        <w:tab/>
        <w:t xml:space="preserve">В поселении действует четыре спортивных сооружений: два спортивных зала, две спортивных площадки.   </w:t>
      </w:r>
    </w:p>
    <w:p w:rsidR="00B81A31" w:rsidRPr="00B81A31" w:rsidRDefault="00B81A31" w:rsidP="00B81A31">
      <w:pPr>
        <w:pStyle w:val="a8"/>
        <w:spacing w:after="0"/>
      </w:pPr>
      <w:r w:rsidRPr="00B81A31">
        <w:rPr>
          <w:szCs w:val="21"/>
        </w:rPr>
        <w:t xml:space="preserve">         Сборные команды школ участвуют в спортивных районных мероприятиях: по волейболу, баскетболу, теннису, лыжам. В школах действуют спортивные секции по </w:t>
      </w:r>
      <w:r w:rsidRPr="00B81A31">
        <w:t>волейболу, баскетболу, лыжам.</w:t>
      </w:r>
    </w:p>
    <w:p w:rsidR="00B81A31" w:rsidRPr="00B81A31" w:rsidRDefault="00B81A31" w:rsidP="00B81A31">
      <w:pPr>
        <w:pStyle w:val="a6"/>
        <w:spacing w:after="0"/>
        <w:jc w:val="both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>Уровень и качество жизни населения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 xml:space="preserve">На протяжении последних лет наблюдается положительная динамика среднедушевых доходов населения.  За 2013 год денежные доходы в среднем на человека в месяц </w:t>
      </w:r>
      <w:r w:rsidRPr="00B81A31">
        <w:rPr>
          <w:sz w:val="24"/>
          <w:szCs w:val="24"/>
        </w:rPr>
        <w:lastRenderedPageBreak/>
        <w:t xml:space="preserve">составили 8500 рублей, что выше уровня предыдущего года на 11,8 %. 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Среднедушевой доход населения остается очень низким и в 2012 году он составлял  107,1 % от величины прожиточного минимума.</w:t>
      </w:r>
    </w:p>
    <w:p w:rsidR="00B81A31" w:rsidRPr="00B81A31" w:rsidRDefault="00B81A31" w:rsidP="00B81A31">
      <w:pPr>
        <w:pStyle w:val="3"/>
        <w:spacing w:after="0"/>
        <w:rPr>
          <w:sz w:val="24"/>
          <w:szCs w:val="24"/>
        </w:rPr>
      </w:pPr>
      <w:r w:rsidRPr="00B81A31">
        <w:rPr>
          <w:sz w:val="24"/>
          <w:szCs w:val="24"/>
        </w:rPr>
        <w:t xml:space="preserve">Среднемесячная заработная плата за 2013 год составила 8500 рублей. </w:t>
      </w:r>
    </w:p>
    <w:p w:rsidR="00B81A31" w:rsidRPr="00B81A31" w:rsidRDefault="00B81A31" w:rsidP="00B81A31">
      <w:pPr>
        <w:pStyle w:val="a8"/>
        <w:spacing w:after="0"/>
        <w:rPr>
          <w:szCs w:val="21"/>
        </w:rPr>
      </w:pPr>
      <w:r w:rsidRPr="00B81A31">
        <w:tab/>
        <w:t>Просроченной задолженности по выплате</w:t>
      </w:r>
      <w:r w:rsidRPr="00B81A31">
        <w:rPr>
          <w:szCs w:val="21"/>
        </w:rPr>
        <w:t xml:space="preserve"> заработной платы в целом по поселению   нет. </w:t>
      </w:r>
    </w:p>
    <w:p w:rsidR="00B81A31" w:rsidRPr="00B81A31" w:rsidRDefault="00B81A31" w:rsidP="00B81A31">
      <w:pPr>
        <w:pStyle w:val="a6"/>
        <w:spacing w:after="0"/>
        <w:ind w:firstLine="708"/>
        <w:jc w:val="both"/>
        <w:rPr>
          <w:b/>
          <w:szCs w:val="21"/>
        </w:rPr>
      </w:pPr>
      <w:r w:rsidRPr="00B81A31">
        <w:rPr>
          <w:b/>
          <w:szCs w:val="21"/>
        </w:rPr>
        <w:t xml:space="preserve"> Анализ развития экономики</w:t>
      </w:r>
    </w:p>
    <w:p w:rsidR="00B81A31" w:rsidRPr="00B81A31" w:rsidRDefault="00B81A31" w:rsidP="00B81A31">
      <w:pPr>
        <w:spacing w:after="0"/>
        <w:ind w:firstLine="720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>На территории поселения функционируют промышленное предприятие, сельскохозяйственные предприятия, предприятия торговли.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  <w:szCs w:val="21"/>
        </w:rPr>
      </w:pPr>
      <w:r w:rsidRPr="00B81A31">
        <w:rPr>
          <w:rFonts w:ascii="Times New Roman" w:hAnsi="Times New Roman" w:cs="Times New Roman"/>
          <w:szCs w:val="21"/>
        </w:rPr>
        <w:t xml:space="preserve"> </w:t>
      </w:r>
      <w:r w:rsidRPr="00B81A31">
        <w:rPr>
          <w:rFonts w:ascii="Times New Roman" w:hAnsi="Times New Roman" w:cs="Times New Roman"/>
          <w:b/>
          <w:szCs w:val="21"/>
        </w:rPr>
        <w:t>Развитие промышленных предприятий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     На территории Усть-Чемского сельсовета имеется - ЗАО "Сибирский Антрацит" - предприятие, занимающееся добычей и обогащением антрацита, известное во всем мире как производитель высококачественного антрацита и входящее в тройку мировых лидеров. В настоящий момент предприятию принадлежит современная обогатительная фабрика и 11 месторождений антрацита, из которых три (Ургунское, Горловское и Колыванское) разрабатываются открытым способом, На сегодняшний день прогнозные запасы бассейна до глубины </w:t>
      </w:r>
      <w:smartTag w:uri="urn:schemas-microsoft-com:office:smarttags" w:element="metricconverter">
        <w:smartTagPr>
          <w:attr w:name="ProductID" w:val="900 м"/>
        </w:smartTagPr>
        <w:r w:rsidRPr="00B81A31">
          <w:rPr>
            <w:rFonts w:ascii="Times New Roman" w:hAnsi="Times New Roman" w:cs="Times New Roman"/>
            <w:szCs w:val="28"/>
          </w:rPr>
          <w:t>900 м</w:t>
        </w:r>
      </w:smartTag>
      <w:r w:rsidRPr="00B81A31">
        <w:rPr>
          <w:rFonts w:ascii="Times New Roman" w:hAnsi="Times New Roman" w:cs="Times New Roman"/>
          <w:szCs w:val="28"/>
        </w:rPr>
        <w:t xml:space="preserve"> оценены в 6,5 млрд. тонн, а разведанные - более 1,3 млрд. тонн, в том числе для открытой добычи свыше 900 млн. тонн. Продукцию, производимую ЗАО "Сибирский Антрацит" можно подразделить на 4 основных вида: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обогащенный антрацит класса 25 - </w:t>
      </w:r>
      <w:smartTag w:uri="urn:schemas-microsoft-com:office:smarttags" w:element="metricconverter">
        <w:smartTagPr>
          <w:attr w:name="ProductID" w:val="100 мм"/>
        </w:smartTagPr>
        <w:r w:rsidRPr="00B81A31">
          <w:rPr>
            <w:rFonts w:ascii="Times New Roman" w:hAnsi="Times New Roman" w:cs="Times New Roman"/>
            <w:szCs w:val="28"/>
          </w:rPr>
          <w:t>100 мм</w:t>
        </w:r>
      </w:smartTag>
      <w:r w:rsidRPr="00B81A31">
        <w:rPr>
          <w:rFonts w:ascii="Times New Roman" w:hAnsi="Times New Roman" w:cs="Times New Roman"/>
          <w:szCs w:val="28"/>
        </w:rPr>
        <w:t xml:space="preserve"> марки АКО (антрацит крупный, орех);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обогащенный антрацит класса 13 - </w:t>
      </w:r>
      <w:smartTag w:uri="urn:schemas-microsoft-com:office:smarttags" w:element="metricconverter">
        <w:smartTagPr>
          <w:attr w:name="ProductID" w:val="25 мм"/>
        </w:smartTagPr>
        <w:r w:rsidRPr="00B81A31">
          <w:rPr>
            <w:rFonts w:ascii="Times New Roman" w:hAnsi="Times New Roman" w:cs="Times New Roman"/>
            <w:szCs w:val="28"/>
          </w:rPr>
          <w:t>25 мм</w:t>
        </w:r>
      </w:smartTag>
      <w:r w:rsidRPr="00B81A31">
        <w:rPr>
          <w:rFonts w:ascii="Times New Roman" w:hAnsi="Times New Roman" w:cs="Times New Roman"/>
          <w:szCs w:val="28"/>
        </w:rPr>
        <w:t xml:space="preserve"> марки AM (антрацит мелкий);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обогащенный антрацит класса 6-</w:t>
      </w:r>
      <w:smartTag w:uri="urn:schemas-microsoft-com:office:smarttags" w:element="metricconverter">
        <w:smartTagPr>
          <w:attr w:name="ProductID" w:val="13 мм"/>
        </w:smartTagPr>
        <w:r w:rsidRPr="00B81A31">
          <w:rPr>
            <w:rFonts w:ascii="Times New Roman" w:hAnsi="Times New Roman" w:cs="Times New Roman"/>
            <w:szCs w:val="28"/>
          </w:rPr>
          <w:t>13 мм</w:t>
        </w:r>
      </w:smartTag>
      <w:r w:rsidRPr="00B81A31">
        <w:rPr>
          <w:rFonts w:ascii="Times New Roman" w:hAnsi="Times New Roman" w:cs="Times New Roman"/>
          <w:szCs w:val="28"/>
        </w:rPr>
        <w:t xml:space="preserve"> марки АС (антрацит семечко);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необогащенный отсев антрацита класса 0- </w:t>
      </w:r>
      <w:smartTag w:uri="urn:schemas-microsoft-com:office:smarttags" w:element="metricconverter">
        <w:smartTagPr>
          <w:attr w:name="ProductID" w:val="13 мм"/>
        </w:smartTagPr>
        <w:r w:rsidRPr="00B81A31">
          <w:rPr>
            <w:rFonts w:ascii="Times New Roman" w:hAnsi="Times New Roman" w:cs="Times New Roman"/>
            <w:szCs w:val="28"/>
          </w:rPr>
          <w:t>13 мм</w:t>
        </w:r>
      </w:smartTag>
      <w:r w:rsidRPr="00B81A31">
        <w:rPr>
          <w:rFonts w:ascii="Times New Roman" w:hAnsi="Times New Roman" w:cs="Times New Roman"/>
          <w:szCs w:val="28"/>
        </w:rPr>
        <w:t xml:space="preserve"> марки АСШ (антрацит семечко, штыб). Технологическое применение антрацита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производство термоантрацита;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производство электродной продукции (угольных и углеграфитовых боковых и подовых блоков, электродной массы, электродов и др.) для цветной и черной металлургии, ферросплавного, химического, электросталеплавильного производств;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теплоизоляционная шихта и керновая пересыпка в процессе графитации электродного производства;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• карбовосстановитель для получения высокоуглеродистых материалов в металлургических производствах.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1"/>
        </w:rPr>
      </w:pPr>
    </w:p>
    <w:p w:rsidR="00B81A31" w:rsidRPr="00B81A31" w:rsidRDefault="00B81A31" w:rsidP="00B81A31">
      <w:pPr>
        <w:pStyle w:val="5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 xml:space="preserve"> Сельское хозяйство</w:t>
      </w:r>
    </w:p>
    <w:p w:rsidR="00B81A31" w:rsidRPr="00B81A31" w:rsidRDefault="00B81A31" w:rsidP="00B81A31">
      <w:pPr>
        <w:pStyle w:val="a8"/>
        <w:spacing w:after="0"/>
        <w:rPr>
          <w:szCs w:val="21"/>
        </w:rPr>
      </w:pPr>
      <w:r w:rsidRPr="00B81A31">
        <w:rPr>
          <w:szCs w:val="21"/>
        </w:rPr>
        <w:tab/>
        <w:t xml:space="preserve">Базовой отраслью экономики поселения является сельское хозяйство. </w:t>
      </w:r>
    </w:p>
    <w:p w:rsidR="00B81A31" w:rsidRPr="00B81A31" w:rsidRDefault="00B81A31" w:rsidP="00B81A31">
      <w:pPr>
        <w:pStyle w:val="a8"/>
        <w:spacing w:after="0"/>
        <w:ind w:firstLine="720"/>
        <w:rPr>
          <w:szCs w:val="21"/>
        </w:rPr>
      </w:pPr>
      <w:r w:rsidRPr="00B81A31">
        <w:rPr>
          <w:szCs w:val="21"/>
        </w:rPr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2013 года составила 7,2 тыс. га. Более 70% земель сельскохозяйственного назначения принадлежит сельскохозяйственным предприятиям.</w:t>
      </w:r>
    </w:p>
    <w:p w:rsidR="00B81A31" w:rsidRPr="00B81A31" w:rsidRDefault="00B81A31" w:rsidP="00B81A31">
      <w:pPr>
        <w:pStyle w:val="2"/>
        <w:spacing w:after="0"/>
        <w:jc w:val="both"/>
        <w:rPr>
          <w:szCs w:val="20"/>
        </w:rPr>
      </w:pPr>
      <w:r w:rsidRPr="00B81A31">
        <w:t xml:space="preserve">         Товаропроизводителями сельскохозяйственного производства  в муниципальном образовании зарегистрированы на территории МО: </w:t>
      </w:r>
    </w:p>
    <w:p w:rsidR="00B81A31" w:rsidRPr="00B81A31" w:rsidRDefault="00B81A31" w:rsidP="00B81A31">
      <w:pPr>
        <w:pStyle w:val="2"/>
        <w:numPr>
          <w:ilvl w:val="0"/>
          <w:numId w:val="2"/>
        </w:numPr>
        <w:spacing w:after="0" w:line="240" w:lineRule="auto"/>
        <w:jc w:val="both"/>
      </w:pPr>
      <w:r w:rsidRPr="00B81A31">
        <w:t>общество с ограниченной ответственностью СХП «Плодородие»</w:t>
      </w:r>
    </w:p>
    <w:p w:rsidR="00B81A31" w:rsidRPr="00B81A31" w:rsidRDefault="00B81A31" w:rsidP="00B81A31">
      <w:pPr>
        <w:pStyle w:val="2"/>
        <w:numPr>
          <w:ilvl w:val="0"/>
          <w:numId w:val="2"/>
        </w:numPr>
        <w:spacing w:after="0" w:line="240" w:lineRule="auto"/>
        <w:jc w:val="both"/>
      </w:pPr>
      <w:r w:rsidRPr="00B81A31">
        <w:t>закрытое акционерное общество «Новый Рассвет»;</w:t>
      </w:r>
    </w:p>
    <w:p w:rsidR="00B81A31" w:rsidRPr="00B81A31" w:rsidRDefault="00B81A31" w:rsidP="00B81A31">
      <w:pPr>
        <w:pStyle w:val="2"/>
        <w:numPr>
          <w:ilvl w:val="0"/>
          <w:numId w:val="2"/>
        </w:numPr>
        <w:spacing w:after="0" w:line="240" w:lineRule="auto"/>
        <w:jc w:val="both"/>
      </w:pPr>
      <w:r w:rsidRPr="00B81A31">
        <w:t>открытое акционерное общество «Коен»</w:t>
      </w:r>
    </w:p>
    <w:p w:rsidR="00B81A31" w:rsidRPr="00B81A31" w:rsidRDefault="00B81A31" w:rsidP="00B81A31">
      <w:pPr>
        <w:pStyle w:val="2"/>
        <w:numPr>
          <w:ilvl w:val="0"/>
          <w:numId w:val="2"/>
        </w:numPr>
        <w:spacing w:after="0" w:line="240" w:lineRule="auto"/>
        <w:jc w:val="both"/>
      </w:pPr>
      <w:r w:rsidRPr="00B81A31">
        <w:t>общество с ограниченной ответственностью «Бекарт плюс»;</w:t>
      </w:r>
    </w:p>
    <w:p w:rsidR="00B81A31" w:rsidRPr="00B81A31" w:rsidRDefault="00B81A31" w:rsidP="00B81A31">
      <w:pPr>
        <w:pStyle w:val="2"/>
        <w:numPr>
          <w:ilvl w:val="0"/>
          <w:numId w:val="2"/>
        </w:numPr>
        <w:spacing w:after="0" w:line="240" w:lineRule="auto"/>
        <w:jc w:val="both"/>
      </w:pPr>
      <w:r w:rsidRPr="00B81A31">
        <w:t>240 -  домашних хозяйств;</w:t>
      </w:r>
    </w:p>
    <w:p w:rsidR="00B81A31" w:rsidRPr="00B81A31" w:rsidRDefault="00B81A31" w:rsidP="00B81A31">
      <w:pPr>
        <w:pStyle w:val="2"/>
        <w:numPr>
          <w:ilvl w:val="0"/>
          <w:numId w:val="2"/>
        </w:numPr>
        <w:spacing w:after="0" w:line="240" w:lineRule="auto"/>
        <w:jc w:val="both"/>
      </w:pPr>
      <w:r w:rsidRPr="00B81A31">
        <w:t>КФХ- 2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lastRenderedPageBreak/>
        <w:t xml:space="preserve">    В настоящее время реальными сельхозпроизводителями на территории муниципального образования являются: ЗАО «Новый Рассвет»,</w:t>
      </w:r>
      <w:r w:rsidRPr="00B81A31">
        <w:rPr>
          <w:szCs w:val="21"/>
        </w:rPr>
        <w:t xml:space="preserve"> </w:t>
      </w:r>
      <w:r w:rsidRPr="00B81A31">
        <w:rPr>
          <w:color w:val="000000"/>
          <w:szCs w:val="21"/>
        </w:rPr>
        <w:t>ОАО «Коен»,</w:t>
      </w:r>
      <w:r w:rsidRPr="00B81A31">
        <w:t xml:space="preserve"> ООО СХП «Плодородие». Руководители ЛПХ в основном на своих участках занимаются сенокошением, посадкой картофеля. КФХ «Силаково», КФХ «Мельник» - посевом зерновых. </w:t>
      </w:r>
    </w:p>
    <w:p w:rsidR="00B81A31" w:rsidRPr="00B81A31" w:rsidRDefault="00B81A31" w:rsidP="00B81A31">
      <w:pPr>
        <w:pStyle w:val="2"/>
        <w:spacing w:after="0"/>
        <w:rPr>
          <w:b/>
          <w:iCs/>
          <w:szCs w:val="21"/>
        </w:rPr>
      </w:pPr>
      <w:r w:rsidRPr="00B81A31">
        <w:rPr>
          <w:b/>
          <w:iCs/>
          <w:szCs w:val="21"/>
        </w:rPr>
        <w:t>Животноводство</w:t>
      </w:r>
    </w:p>
    <w:p w:rsidR="00B81A31" w:rsidRPr="00B81A31" w:rsidRDefault="00B81A31" w:rsidP="00B81A31">
      <w:pPr>
        <w:pStyle w:val="2"/>
        <w:spacing w:after="0"/>
        <w:jc w:val="both"/>
        <w:rPr>
          <w:szCs w:val="20"/>
        </w:rPr>
      </w:pPr>
      <w:r w:rsidRPr="00B81A31">
        <w:t xml:space="preserve">            В структуре производства продукции сельского хозяйства в 2013 году значительных изменений не произошло.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t xml:space="preserve">           Поголовье КРС в ЗАО «Новый Рассвет» снижается, в частном секторе на 42%. Причинами снижения поголовья коров в личном подворье     являются: невозможность заготовки сена. Поголовье свиней  в частном подворье снизилось. Причиной снижения поголовья является удорожание кормов.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t xml:space="preserve">          Продолжается закуп сельскохозяйственной продукции в ЛПХ, в частном подворье: потребительской кооперацией, частными лицами. Для повышения доходов сельского населения в 2013 году, несмотря на недостаточное производство зерновых сельхозпредприятия населению реализовывали зерно для корма скота. Население, ЛПХ реализуют овощи, картофель, молоко, мясо на рынке г. Искитима, г. Бердска.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Транспорт</w:t>
      </w:r>
    </w:p>
    <w:p w:rsidR="00B81A31" w:rsidRPr="00B81A31" w:rsidRDefault="00B81A31" w:rsidP="00B81A31">
      <w:pPr>
        <w:pStyle w:val="2"/>
        <w:spacing w:after="0"/>
        <w:jc w:val="both"/>
        <w:rPr>
          <w:szCs w:val="20"/>
        </w:rPr>
      </w:pPr>
      <w:r w:rsidRPr="00B81A31">
        <w:rPr>
          <w:szCs w:val="21"/>
        </w:rPr>
        <w:tab/>
      </w:r>
      <w:r w:rsidRPr="00B81A31">
        <w:t xml:space="preserve">    В целом, ситуация в сфере внутритерриториальной перевозки оценивается как относительно устойчивая, позволяющая обеспечить перевозку пассажиров в три населенных пункта МО Искитимским ООО «ПАТП-1». Маршрут рейса № 213 осуществляются ежедневно из г. Искитима до с. Мосты. Маршрута в д. Харино во вторник и четверг нет.  В с. Мосты ежедневно утром и вечером, а в среду - и днем.  </w:t>
      </w:r>
    </w:p>
    <w:p w:rsidR="00B81A31" w:rsidRPr="00B81A31" w:rsidRDefault="00B81A31" w:rsidP="00B81A31">
      <w:pPr>
        <w:pStyle w:val="a8"/>
        <w:spacing w:after="0"/>
        <w:ind w:firstLine="720"/>
        <w:rPr>
          <w:szCs w:val="21"/>
        </w:rPr>
      </w:pPr>
      <w:r w:rsidRPr="00B81A31">
        <w:rPr>
          <w:szCs w:val="21"/>
        </w:rPr>
        <w:t xml:space="preserve">Протяженность автомобильных дорог общего пользования, относящихся к собственности МО Усть-Чемского сельсовета, составляет </w:t>
      </w:r>
      <w:smartTag w:uri="urn:schemas-microsoft-com:office:smarttags" w:element="metricconverter">
        <w:smartTagPr>
          <w:attr w:name="ProductID" w:val="18 км"/>
        </w:smartTagPr>
        <w:r w:rsidRPr="00B81A31">
          <w:rPr>
            <w:szCs w:val="21"/>
          </w:rPr>
          <w:t>18 км</w:t>
        </w:r>
      </w:smartTag>
      <w:r w:rsidRPr="00B81A31">
        <w:rPr>
          <w:szCs w:val="21"/>
        </w:rPr>
        <w:t>. Прирост дорог  с усовершенствованным типом покрытия (строительство и реконструкция)  за последние 4 года не составил.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          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Развитие дорожной сети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Cs/>
          <w:szCs w:val="28"/>
        </w:rPr>
        <w:t xml:space="preserve">       Пассажирские перевозки на территории сельсовета осуществляются автобусами ООО «ПАТП-1» -   маршрут № 213   по три льготных  рейса в день.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Развитие  систем связи и телевещания</w:t>
      </w:r>
    </w:p>
    <w:p w:rsidR="00B81A31" w:rsidRPr="00B81A31" w:rsidRDefault="00B81A31" w:rsidP="00B81A31">
      <w:pPr>
        <w:pStyle w:val="a8"/>
        <w:spacing w:after="0"/>
        <w:ind w:firstLine="708"/>
        <w:rPr>
          <w:szCs w:val="20"/>
        </w:rPr>
      </w:pPr>
      <w:r w:rsidRPr="00B81A31">
        <w:lastRenderedPageBreak/>
        <w:t>Услуги почтовой связи оказывает почтовое отделение Усть - Чемское Искитимского почтамта – ОСП УФПС Новосибирской области  филиала ФГУП «Почта России».  В этой сфере занято 6 человек: 4 - в с. Усть - Чем, по 1 человеку – в с. Мосты, д. Харино. Все работники почтового отделения работают полный рабочий день. Почтовым отделением оказываются следующие услуги:</w:t>
      </w:r>
    </w:p>
    <w:p w:rsidR="00B81A31" w:rsidRPr="00B81A31" w:rsidRDefault="00B81A31" w:rsidP="00B81A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подписка газет и журналов;</w:t>
      </w:r>
    </w:p>
    <w:p w:rsidR="00B81A31" w:rsidRPr="00B81A31" w:rsidRDefault="00B81A31" w:rsidP="00B81A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доставка на дом почтовых отправлений и переводов;</w:t>
      </w:r>
    </w:p>
    <w:p w:rsidR="00B81A31" w:rsidRPr="00B81A31" w:rsidRDefault="00B81A31" w:rsidP="00B81A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доставка пенсий;</w:t>
      </w:r>
    </w:p>
    <w:p w:rsidR="00B81A31" w:rsidRPr="00B81A31" w:rsidRDefault="00B81A31" w:rsidP="00B81A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прием и упаковка посылок, бандеролей;</w:t>
      </w:r>
    </w:p>
    <w:p w:rsidR="00B81A31" w:rsidRPr="00B81A31" w:rsidRDefault="00B81A31" w:rsidP="00B81A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продажа товаров народного потребления под заказ;</w:t>
      </w:r>
    </w:p>
    <w:p w:rsidR="00B81A31" w:rsidRPr="00B81A31" w:rsidRDefault="00B81A31" w:rsidP="00B81A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прием платежей за электросвязь, электроэнергию;</w:t>
      </w:r>
    </w:p>
    <w:p w:rsidR="00B81A31" w:rsidRPr="00B81A31" w:rsidRDefault="00B81A31" w:rsidP="00B81A31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заказы по фотопочте;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Все услуги оказываются не только в почтовом отделении, но и на дому.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Кроме того, отделение почтовой связи на основании Договора о взаимном сотрудничестве с Новосибирским филиалом ОАО «Сибирьтелеком» Искитимским центром телекоммуникаций предоставляют услуги телеграфа, междугородних переговоров, принимают плату за телефон.</w:t>
      </w:r>
    </w:p>
    <w:p w:rsidR="00B81A31" w:rsidRPr="00B81A31" w:rsidRDefault="00B81A31" w:rsidP="00B81A31">
      <w:pPr>
        <w:pStyle w:val="21"/>
        <w:spacing w:after="0"/>
        <w:ind w:firstLine="360"/>
      </w:pPr>
      <w:r w:rsidRPr="00B81A31">
        <w:tab/>
        <w:t xml:space="preserve">Услуги электросвязи оказывает Новосибирский филиал ОАО «Сибирьтелеком»  Искитимский центр телекоммуникаций через АТС с. Усть - Чем и АТС с. Мосты. Общая монтированная емкость телефонной связи АТС с. Усть – Чем составляет  128 номеров,  задействовано 106 номеров, в том числе, в д. Харино – 6 номеров. Общая монтированная емкость телефонной связи АТС с. Мосты составляет  50 номеров,  задействовано 44 номера. </w:t>
      </w:r>
    </w:p>
    <w:p w:rsidR="00B81A31" w:rsidRPr="00B81A31" w:rsidRDefault="00B81A31" w:rsidP="00B81A31">
      <w:pPr>
        <w:pStyle w:val="21"/>
        <w:spacing w:after="0"/>
        <w:ind w:firstLine="360"/>
      </w:pPr>
      <w:r w:rsidRPr="00B81A31">
        <w:t xml:space="preserve">Для повышения стабильности и качества работы стационарного оборудования, а также сокращение затрат на его содержание АТС в с. Усть-Чем переведена в автономные контейнеры, для этого выполнили прокладку более </w:t>
      </w:r>
      <w:smartTag w:uri="urn:schemas-microsoft-com:office:smarttags" w:element="metricconverter">
        <w:smartTagPr>
          <w:attr w:name="ProductID" w:val="40 км"/>
        </w:smartTagPr>
        <w:r w:rsidRPr="00B81A31">
          <w:t>40 км</w:t>
        </w:r>
      </w:smartTag>
      <w:r w:rsidRPr="00B81A31">
        <w:t xml:space="preserve"> кабельных линий связи на участках Усть-Чем – Харино.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Реализован Федеральный проект «Строительство сети связи по предоставлению универсальных услуг связи с использованием таксофонов»  установлены таксофоны в с.Усть-Чем, с. Мосты и  д. Харино.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 xml:space="preserve">В Усть-Чемском МО создан пункт коллективного доступа к сети Интернет для предоставления универсальных услуг связи. 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В рамках Федеральной программы «Образование» доступом в Интернет оборудованы школы в  с. Усть-Чем,  с. Мосты.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Услуги сотовой связи на территории МО Усть - Чемский сельсовет оказываются сотовыми компаниями по стандартам Билайн, МТС.</w:t>
      </w: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</w:rPr>
        <w:t>Во всех населенных пунктах на территории МО Усть - Чемский сельсовет транслируются две телевизионных программы – ОРТ, РТР. Для трансляции  телепрограмм используются микроретрансляторы, которые установлены в с. Усть – Чем и в с. Мосты и обслуживаются специалистами Искитимской радиорелейной станции. Произвели замену приемного спутникового оборудования с аналогового на цифровое, в результате чего значительно улучшилось качество телепередач.</w:t>
      </w:r>
      <w:r w:rsidRPr="00B81A31">
        <w:rPr>
          <w:rFonts w:ascii="Times New Roman" w:hAnsi="Times New Roman" w:cs="Times New Roman"/>
          <w:szCs w:val="28"/>
        </w:rPr>
        <w:t xml:space="preserve"> В рамках ФЦП для улучшения качества телерадиовещания федеральным государственным унитарным предприятием «Российская телевизионная и радиовещательная сеть» </w:t>
      </w:r>
      <w:r w:rsidRPr="00B81A31">
        <w:rPr>
          <w:rFonts w:ascii="Times New Roman" w:hAnsi="Times New Roman" w:cs="Times New Roman"/>
          <w:szCs w:val="28"/>
        </w:rPr>
        <w:lastRenderedPageBreak/>
        <w:t xml:space="preserve">формируется системный проект сети цифрового телевещания в стандарте </w:t>
      </w:r>
      <w:r w:rsidRPr="00B81A31">
        <w:rPr>
          <w:rFonts w:ascii="Times New Roman" w:hAnsi="Times New Roman" w:cs="Times New Roman"/>
          <w:szCs w:val="28"/>
          <w:lang w:val="en-US"/>
        </w:rPr>
        <w:t>DVB</w:t>
      </w:r>
      <w:r w:rsidRPr="00B81A31">
        <w:rPr>
          <w:rFonts w:ascii="Times New Roman" w:hAnsi="Times New Roman" w:cs="Times New Roman"/>
          <w:szCs w:val="28"/>
        </w:rPr>
        <w:t>-</w:t>
      </w:r>
      <w:r w:rsidRPr="00B81A31">
        <w:rPr>
          <w:rFonts w:ascii="Times New Roman" w:hAnsi="Times New Roman" w:cs="Times New Roman"/>
          <w:szCs w:val="28"/>
          <w:lang w:val="en-US"/>
        </w:rPr>
        <w:t>T</w:t>
      </w:r>
      <w:r w:rsidRPr="00B81A31">
        <w:rPr>
          <w:rFonts w:ascii="Times New Roman" w:hAnsi="Times New Roman" w:cs="Times New Roman"/>
          <w:szCs w:val="28"/>
        </w:rPr>
        <w:t xml:space="preserve"> в Новосибирской области, в который войдут села Усть-Чем, с. Мосты и д. Харино (цифровое телевидение).</w:t>
      </w:r>
    </w:p>
    <w:p w:rsidR="00B81A31" w:rsidRPr="00B81A31" w:rsidRDefault="00B81A31" w:rsidP="00B81A31">
      <w:pPr>
        <w:pStyle w:val="a8"/>
        <w:spacing w:after="0"/>
        <w:rPr>
          <w:b/>
          <w:szCs w:val="20"/>
        </w:rPr>
      </w:pPr>
      <w:r w:rsidRPr="00B81A31">
        <w:rPr>
          <w:b/>
        </w:rPr>
        <w:t xml:space="preserve">      Развитие газопроводной сети</w:t>
      </w:r>
    </w:p>
    <w:p w:rsidR="00B81A31" w:rsidRPr="00B81A31" w:rsidRDefault="00B81A31" w:rsidP="00B81A31">
      <w:pPr>
        <w:pStyle w:val="a8"/>
        <w:spacing w:after="0"/>
        <w:rPr>
          <w:szCs w:val="21"/>
        </w:rPr>
      </w:pPr>
      <w:r w:rsidRPr="00B81A31">
        <w:rPr>
          <w:szCs w:val="21"/>
        </w:rPr>
        <w:t xml:space="preserve">    Газопроводная сеть отсутствует.</w:t>
      </w:r>
    </w:p>
    <w:p w:rsidR="00B81A31" w:rsidRPr="00B81A31" w:rsidRDefault="00B81A31" w:rsidP="00B81A31">
      <w:pPr>
        <w:pStyle w:val="2"/>
        <w:spacing w:after="0"/>
        <w:jc w:val="both"/>
        <w:rPr>
          <w:b/>
          <w:bCs/>
          <w:szCs w:val="20"/>
        </w:rPr>
      </w:pPr>
      <w:r w:rsidRPr="00B81A31">
        <w:rPr>
          <w:b/>
          <w:bCs/>
        </w:rPr>
        <w:t xml:space="preserve"> Развитие системы водоснабжения, теплоснабжения, энергоснабжения, снабжение топливом. Водоотведение </w:t>
      </w:r>
    </w:p>
    <w:p w:rsidR="00B81A31" w:rsidRPr="00B81A31" w:rsidRDefault="00B81A31" w:rsidP="00B81A31">
      <w:pPr>
        <w:pStyle w:val="2"/>
        <w:spacing w:after="0"/>
        <w:jc w:val="both"/>
        <w:rPr>
          <w:b/>
          <w:bCs/>
          <w:color w:val="000000"/>
        </w:rPr>
      </w:pPr>
      <w:r w:rsidRPr="00B81A31">
        <w:rPr>
          <w:color w:val="000000"/>
          <w:szCs w:val="21"/>
        </w:rPr>
        <w:t xml:space="preserve">      Оказанием жилищно-коммунальных услуг занимается специализированное предприятие - Муниципальное казенное предприятие ЖКХ «Усть-Чемское», которое предоставляет жилищно-коммунальные услуги населению по холодному водоснабжению и осуществляет сбор платежей  за оказанные услуги, оперативный ежемесячный расчет платежей населения в зависимости  от потребления услуг, наличия льгот и субсидий.</w:t>
      </w:r>
      <w:r w:rsidRPr="00B81A31">
        <w:rPr>
          <w:szCs w:val="21"/>
        </w:rPr>
        <w:t xml:space="preserve"> </w:t>
      </w:r>
      <w:r w:rsidRPr="00B81A31">
        <w:rPr>
          <w:color w:val="000000"/>
          <w:szCs w:val="21"/>
        </w:rPr>
        <w:t>Населению оказываются меры социальной поддержки отдельным категориям граждан по оплате  коммунальных услуг, предоставляемых на основе действующего законодательства.</w:t>
      </w:r>
    </w:p>
    <w:p w:rsidR="00B81A31" w:rsidRPr="00B81A31" w:rsidRDefault="00B81A31" w:rsidP="00B81A31">
      <w:pPr>
        <w:pStyle w:val="2"/>
        <w:spacing w:after="0"/>
        <w:jc w:val="both"/>
        <w:rPr>
          <w:b/>
          <w:bCs/>
          <w:color w:val="000000"/>
        </w:rPr>
      </w:pPr>
      <w:r w:rsidRPr="00B81A31">
        <w:rPr>
          <w:b/>
          <w:bCs/>
        </w:rPr>
        <w:t xml:space="preserve"> Развитие строительного комплекса</w:t>
      </w:r>
    </w:p>
    <w:p w:rsidR="00B81A31" w:rsidRPr="00B81A31" w:rsidRDefault="00B81A31" w:rsidP="00B81A31">
      <w:pPr>
        <w:pStyle w:val="2"/>
        <w:spacing w:after="0"/>
        <w:jc w:val="both"/>
        <w:rPr>
          <w:b/>
          <w:bCs/>
          <w:color w:val="000000"/>
        </w:rPr>
      </w:pPr>
      <w:r w:rsidRPr="00B81A31">
        <w:rPr>
          <w:color w:val="000000"/>
          <w:szCs w:val="21"/>
        </w:rPr>
        <w:t>Строительство муниципального жилья не ведется, из-за отсутствия средств.</w:t>
      </w:r>
    </w:p>
    <w:p w:rsidR="00B81A31" w:rsidRPr="00B81A31" w:rsidRDefault="00B81A31" w:rsidP="00B81A31">
      <w:pPr>
        <w:pStyle w:val="2"/>
        <w:spacing w:after="0"/>
        <w:jc w:val="both"/>
        <w:rPr>
          <w:b/>
          <w:bCs/>
        </w:rPr>
      </w:pPr>
      <w:r w:rsidRPr="00B81A31">
        <w:rPr>
          <w:b/>
          <w:bCs/>
        </w:rPr>
        <w:t xml:space="preserve"> Развитие малого предпринимательства и его роль в социально-экономическом развитии муниципального образования в сфере: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t xml:space="preserve">  </w:t>
      </w:r>
      <w:r w:rsidRPr="00B81A31">
        <w:tab/>
        <w:t>Н</w:t>
      </w:r>
      <w:r w:rsidRPr="00B81A31">
        <w:rPr>
          <w:color w:val="000000"/>
          <w:szCs w:val="28"/>
        </w:rPr>
        <w:t>а территории Усть-Чемского сельсовета осуществляет деятельность 5 индивидуальных предпринимателей, из которых 3 занимаются лесопереработкой (ИП Силаков М.Ф.,  ИП Добкин Ю.Г.,  ИП Пешкова Н.М.) и 3 – торговлей ((ИП Гурьев  - в с. Мосты, ИП - Калмыков Евгений Петрович в с. Усть-Чем).</w:t>
      </w:r>
      <w:r w:rsidRPr="00B81A31">
        <w:t xml:space="preserve">  Дальнейшее развитие сети малого предпринимательства в МО могло бы снять социальную напряженность путем создания новых рабочих мест.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rPr>
          <w:szCs w:val="21"/>
        </w:rPr>
        <w:tab/>
      </w:r>
      <w:r w:rsidRPr="00B81A31">
        <w:rPr>
          <w:color w:val="000000"/>
          <w:szCs w:val="21"/>
        </w:rPr>
        <w:t>Н</w:t>
      </w:r>
      <w:r w:rsidRPr="00B81A31">
        <w:t xml:space="preserve">а территории МО торговую деятельность осуществляли: четыре магазина Искитимского ПТПО (общая торговая площадь составляет </w:t>
      </w:r>
      <w:smartTag w:uri="urn:schemas-microsoft-com:office:smarttags" w:element="metricconverter">
        <w:smartTagPr>
          <w:attr w:name="ProductID" w:val="346,5 кв. м"/>
        </w:smartTagPr>
        <w:r w:rsidRPr="00B81A31">
          <w:t>346,5 кв. м</w:t>
        </w:r>
      </w:smartTag>
      <w:r w:rsidRPr="00B81A31">
        <w:t>) – это  во всех  трех населенных пунктах.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t>Лицензии на реализацию алкогольной продукции имеют три предприятия торговли.</w:t>
      </w:r>
    </w:p>
    <w:p w:rsidR="00B81A31" w:rsidRPr="00B81A31" w:rsidRDefault="00B81A31" w:rsidP="00B81A31">
      <w:pPr>
        <w:pStyle w:val="2"/>
        <w:spacing w:after="0"/>
        <w:jc w:val="both"/>
      </w:pPr>
      <w:r w:rsidRPr="00B81A31">
        <w:lastRenderedPageBreak/>
        <w:t xml:space="preserve">          Работают в магазинах 13 человек. Среди торговых предприятий системы ПТПО Легостаевское торговое предприятие имеет самую высокую реализацию товаров на 1 жителя села, самое большое предприятие по товарообороту. Неоднократно предприятие лидирует в соревнованиях среди торговых предприятий района. Все члены коллектива ежегодно проходят обучение по усовершенствованию форм и методов торговли, текучести кадров нет. </w:t>
      </w:r>
    </w:p>
    <w:p w:rsidR="00B81A31" w:rsidRPr="00B81A31" w:rsidRDefault="00B81A31" w:rsidP="00B81A31">
      <w:pPr>
        <w:pStyle w:val="2"/>
        <w:spacing w:after="0"/>
        <w:ind w:firstLine="708"/>
        <w:jc w:val="both"/>
      </w:pPr>
      <w:r w:rsidRPr="00B81A31">
        <w:t>На территории  МО   бытовые услуги оказывают предприятия и частные предприниматели г. Искитима. Заявки на оказание этих услуг принимаются в магазинах Искитимского ПТПО.                                                                                                                       Общественное питание представлено столовыми школ с. Усть-Чем, с. Мосты. Сельхозпредприятия организовывают сезонные столовые. Питание учащихся в школе осуществляется за счет средств родителей  и частично УСЗ. За услугами бытового обслуживания жители МО обращаются в г. Искитим.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         Управление муниципальным имуществом и земельными отношениями.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   Работа по муниципальному земельному контролю на территории Усть-Чемского сельсовета проводится в тесном контакте с управлением по имуществу и земельным отношениям администрации Искитимского района, которые оказывают нам информационную, юридическую и практическую помощь в решении данных вопросов, проводим сверку платежей по поступлению арендной платы за землю. 30 договоров аренды, из них 20 договоров - земли промышленности ЗАО «Сибирский Антрацит», 1 - ОАО «Сибирьтелеком», 2 – договора – ИП Калмыков Евгений Петрович, 2 – договора – Борисов Владимир Юрьевич, 5 - договоров на земли сельскохозяйственного назначения: 2 договора - ЗАО «ККХ», 2 - договора - Глава КФХ Горлов Б.М., 1 - Ошаров И.И.,  арендуемая площадь составляет -</w:t>
      </w:r>
      <w:r w:rsidRPr="00B81A31">
        <w:rPr>
          <w:rFonts w:ascii="Times New Roman" w:hAnsi="Times New Roman" w:cs="Times New Roman"/>
          <w:b/>
        </w:rPr>
        <w:t xml:space="preserve"> </w:t>
      </w:r>
      <w:r w:rsidRPr="00B81A31">
        <w:rPr>
          <w:rFonts w:ascii="Times New Roman" w:hAnsi="Times New Roman" w:cs="Times New Roman"/>
          <w:szCs w:val="28"/>
        </w:rPr>
        <w:t>7402744 кв.м. (740 га).</w:t>
      </w:r>
      <w:r w:rsidRPr="00B81A31">
        <w:rPr>
          <w:rFonts w:ascii="Times New Roman" w:hAnsi="Times New Roman" w:cs="Times New Roman"/>
          <w:b/>
        </w:rPr>
        <w:t xml:space="preserve">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На 01 ноября 2013 года от аренды за земельные участки поступило в бюджет района и бюджет МО - 9 млн. 337 тыс. 469 рублей.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  Регулярное поступление арендной платы в бюджет Усть-Чемского сельсовета производится за земельные участки ЗАО «Сибирский Антрацит».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В 2013 г. - на территории Усть-Чемского сельсовета имеются в наличии свободные земельные участки под ИЖС в с. Мосты  10  участков по 6 соток, 9 участков по 20 соток; в с. Усть-Чем  9 участков по 10 соток, 6 участков по 20 соток.  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Ежеквартально проходят заседания комиссии по управлению и распоряжению земельными участками в части учета и контроля.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 За 1 квартал 2013 г. проведено заседание этой комиссии по вопросам: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а) план поступления арендной платы за землю и имущество в 1 квартале 2013 г.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б) инвентаризация земель, выделяемых под застройку физическим и юридическим лицам.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В) работа с неплательщиками.</w:t>
      </w:r>
    </w:p>
    <w:p w:rsidR="00B81A31" w:rsidRPr="00B81A31" w:rsidRDefault="00B81A31" w:rsidP="00B81A31">
      <w:pPr>
        <w:pStyle w:val="2"/>
        <w:spacing w:after="0"/>
        <w:jc w:val="both"/>
        <w:rPr>
          <w:color w:val="000000"/>
        </w:rPr>
      </w:pPr>
      <w:r w:rsidRPr="00B81A31">
        <w:rPr>
          <w:color w:val="000000"/>
        </w:rPr>
        <w:lastRenderedPageBreak/>
        <w:t xml:space="preserve">      Ежегодно на собраниях граждан до населения доводится информация по вопросу оформления в упрощенном порядке прав на земельные участки, эта же информация размещена на стенде в помещении администрации сельсовета. В 2012 – 2013 гг. активно идет оформление на недвижимое имущество, принято заявлений и выдано необходимых документов для оформления: в 2012 г. - 26, на 28.11.2013год - 20</w:t>
      </w:r>
      <w:r w:rsidRPr="00B81A31">
        <w:rPr>
          <w:b/>
          <w:color w:val="000000"/>
        </w:rPr>
        <w:t>.</w:t>
      </w:r>
    </w:p>
    <w:p w:rsidR="00B81A31" w:rsidRPr="00B81A31" w:rsidRDefault="00B81A31" w:rsidP="00B81A31">
      <w:pPr>
        <w:pStyle w:val="2"/>
        <w:spacing w:after="0"/>
        <w:jc w:val="both"/>
        <w:rPr>
          <w:color w:val="000000"/>
        </w:rPr>
      </w:pPr>
      <w:r w:rsidRPr="00B81A31">
        <w:rPr>
          <w:color w:val="000000"/>
        </w:rPr>
        <w:t xml:space="preserve">      На территории Усть-Чемского сельсовета 750 налогоплательщиков.</w:t>
      </w:r>
      <w:r w:rsidRPr="00B81A31">
        <w:rPr>
          <w:bCs/>
          <w:color w:val="000000"/>
        </w:rPr>
        <w:t xml:space="preserve"> Учреждения образования, администрация и учреждения финансируемые из местного бюджета </w:t>
      </w:r>
      <w:r w:rsidRPr="00B81A31">
        <w:rPr>
          <w:color w:val="000000"/>
        </w:rPr>
        <w:t>освобождены от уплаты земельного налога на 2014 год по решению сессии Совета депутатов.</w:t>
      </w:r>
    </w:p>
    <w:p w:rsidR="00B81A31" w:rsidRPr="00B81A31" w:rsidRDefault="00B81A31" w:rsidP="00B81A31">
      <w:pPr>
        <w:pStyle w:val="2"/>
        <w:spacing w:after="0"/>
        <w:jc w:val="both"/>
        <w:rPr>
          <w:color w:val="000000"/>
        </w:rPr>
      </w:pPr>
      <w:r w:rsidRPr="00B81A31">
        <w:rPr>
          <w:b/>
          <w:color w:val="000000"/>
        </w:rPr>
        <w:t xml:space="preserve">     </w:t>
      </w:r>
      <w:r w:rsidRPr="00B81A31">
        <w:rPr>
          <w:color w:val="000000"/>
        </w:rPr>
        <w:t>Земельный налог запланирован  на 2013 год - 207 тыс. 600 руб., поступило на 01.11.2013г.- 206 тыс. 232 руб.</w:t>
      </w:r>
    </w:p>
    <w:p w:rsidR="00B81A31" w:rsidRPr="00B81A31" w:rsidRDefault="00B81A31" w:rsidP="00B81A31">
      <w:pPr>
        <w:pStyle w:val="2"/>
        <w:spacing w:after="0"/>
        <w:jc w:val="both"/>
        <w:rPr>
          <w:b/>
          <w:color w:val="000000"/>
        </w:rPr>
      </w:pPr>
      <w:r w:rsidRPr="00B81A31">
        <w:rPr>
          <w:color w:val="000000"/>
        </w:rPr>
        <w:t xml:space="preserve">     Налог на имущество запланирован на 2013 год -  227 тыс. 600 руб., поступило на 01.11.2013г.- 223 тыс. 893  руб</w:t>
      </w:r>
      <w:r w:rsidRPr="00B81A31">
        <w:rPr>
          <w:b/>
          <w:color w:val="000000"/>
        </w:rPr>
        <w:t>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Заключено соглашение о взаимодействии между Управлением Федеральной службы государственной регистрации, кадастра и картографии по Новосибирской области от 01.09.2011 года с муниципальным образованием Усть-Чемского сельсовета по проведению муниципального земельного контроля.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Объектом муниципального земельного контроля являются все земли, находящиеся в границах муниципального образования, независимо от ведомственной принадлежности и формы собственности.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  <w:b/>
          <w:szCs w:val="21"/>
        </w:rPr>
        <w:t>Экологическая обстановка</w:t>
      </w:r>
    </w:p>
    <w:p w:rsidR="00B81A31" w:rsidRPr="00B81A31" w:rsidRDefault="00B81A31" w:rsidP="00B81A31">
      <w:pPr>
        <w:pStyle w:val="a8"/>
        <w:spacing w:after="0"/>
        <w:rPr>
          <w:szCs w:val="21"/>
        </w:rPr>
      </w:pPr>
      <w:r w:rsidRPr="00B81A31">
        <w:rPr>
          <w:szCs w:val="21"/>
        </w:rPr>
        <w:t xml:space="preserve">           На территории  Усть-Чемского сельсовета экологическая обстановка благоприятна, вредных выбросов в атмосферу от передвижных источников в предельно допустимой норме. Полеводство и животноводство развито слабо, техники в наличии и на предприятиях в малом количестве, в основном не в рабочем состоянии. Внутрипоселковые дороги с твердым покрытием, движение не интенсивное. На территории две котельных, которые работают в отопительный сезон. В населенных пунктах Усть-Чем, Мосты, Харино имеются полигоны для утилизации бытовых отходов.</w:t>
      </w:r>
    </w:p>
    <w:p w:rsidR="00B81A31" w:rsidRPr="00B81A31" w:rsidRDefault="00B81A31" w:rsidP="00B81A31">
      <w:pPr>
        <w:pStyle w:val="a8"/>
        <w:spacing w:after="0"/>
        <w:rPr>
          <w:b/>
          <w:szCs w:val="20"/>
        </w:rPr>
      </w:pPr>
      <w:r w:rsidRPr="00B81A31">
        <w:t xml:space="preserve">           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  <w:szCs w:val="21"/>
        </w:rPr>
      </w:pPr>
      <w:r w:rsidRPr="00B81A31">
        <w:rPr>
          <w:rFonts w:ascii="Times New Roman" w:hAnsi="Times New Roman" w:cs="Times New Roman"/>
          <w:b/>
          <w:szCs w:val="21"/>
        </w:rPr>
        <w:t xml:space="preserve">         1.9.2. Исполнение бюджета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81A31">
        <w:rPr>
          <w:rFonts w:ascii="Times New Roman" w:hAnsi="Times New Roman" w:cs="Times New Roman"/>
          <w:b/>
        </w:rPr>
        <w:tab/>
      </w:r>
      <w:r w:rsidRPr="00B81A31">
        <w:rPr>
          <w:rFonts w:ascii="Times New Roman" w:hAnsi="Times New Roman" w:cs="Times New Roman"/>
        </w:rPr>
        <w:t xml:space="preserve"> Структура бюджета поселения</w:t>
      </w:r>
    </w:p>
    <w:p w:rsidR="00B81A31" w:rsidRPr="00B81A31" w:rsidRDefault="00B81A31" w:rsidP="00B81A31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5"/>
        <w:gridCol w:w="1105"/>
        <w:gridCol w:w="1106"/>
        <w:gridCol w:w="1109"/>
      </w:tblGrid>
      <w:tr w:rsidR="00B81A31" w:rsidRPr="00B81A31" w:rsidTr="002E5B87">
        <w:trPr>
          <w:cantSplit/>
          <w:trHeight w:val="322"/>
        </w:trPr>
        <w:tc>
          <w:tcPr>
            <w:tcW w:w="5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Показатели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1"/>
              </w:rPr>
            </w:pPr>
            <w:r w:rsidRPr="00B81A31">
              <w:rPr>
                <w:rFonts w:ascii="Times New Roman" w:hAnsi="Times New Roman" w:cs="Times New Roman"/>
                <w:szCs w:val="21"/>
              </w:rPr>
              <w:t>годы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1A31" w:rsidRPr="00B81A31" w:rsidRDefault="00B81A31" w:rsidP="00B81A31">
            <w:pPr>
              <w:spacing w:after="0"/>
              <w:rPr>
                <w:rFonts w:ascii="Times New Roman" w:hAnsi="Times New Roman" w:cs="Times New Roman"/>
                <w:sz w:val="28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2011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2012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2013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1. Доходы бюджета (млн. руб.), 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7,1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9,9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15,025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 w:val="28"/>
                <w:szCs w:val="21"/>
              </w:rPr>
            </w:pPr>
            <w:r w:rsidRPr="00B81A31">
              <w:rPr>
                <w:szCs w:val="21"/>
              </w:rPr>
              <w:t>2. Структура доходной части бюджета по источникам (млн. руб.):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  налоговые поступления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4,4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6,1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8,461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поступления из фонда финансовой помощи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2,6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3,7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6,387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lastRenderedPageBreak/>
              <w:t>- прочие доходы тыс.руб.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0,1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0,1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177,5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3. Собственные доходы бюджета, (млн.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4,3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6,1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6,1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 w:val="28"/>
                <w:szCs w:val="21"/>
              </w:rPr>
            </w:pPr>
            <w:r w:rsidRPr="00B81A31">
              <w:rPr>
                <w:szCs w:val="21"/>
              </w:rPr>
              <w:t>в том числе: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земельный налог, (тыс.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74,0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90,0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207,6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 w:val="28"/>
                <w:szCs w:val="21"/>
              </w:rPr>
            </w:pPr>
            <w:r w:rsidRPr="00B81A31">
              <w:rPr>
                <w:szCs w:val="21"/>
              </w:rPr>
              <w:t xml:space="preserve">- налоги на доходы физических лиц, 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 xml:space="preserve"> (млн.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0,7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1,4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1,641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 w:val="28"/>
                <w:szCs w:val="21"/>
              </w:rPr>
            </w:pPr>
            <w:r w:rsidRPr="00B81A31">
              <w:rPr>
                <w:szCs w:val="21"/>
              </w:rPr>
              <w:t>- налог на имущество физических лиц,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 xml:space="preserve"> (тыс.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27,0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20,0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доходы от имущества, сдаваемого в аренду, (млн. руб.)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3,5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4,6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6,592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4. Расходы бюджета, (млн. руб.), всего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7,2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9,7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15,025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 w:val="28"/>
                <w:szCs w:val="21"/>
              </w:rPr>
            </w:pPr>
            <w:r w:rsidRPr="00B81A31">
              <w:rPr>
                <w:szCs w:val="21"/>
              </w:rPr>
              <w:t>5. Структура расходной части бюджета по направлениям (млн. руб.)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образование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здравоохранение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физкультура и спорт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жилищно-коммунальное хозяйство</w:t>
            </w:r>
          </w:p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- государственное и муниципальное управление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2,46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0,04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2,7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2,0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--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0,04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4,1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2,4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 w:val="28"/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--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--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0,06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6,9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</w:t>
            </w:r>
          </w:p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2,7</w:t>
            </w:r>
          </w:p>
        </w:tc>
      </w:tr>
      <w:tr w:rsidR="00B81A31" w:rsidRPr="00B81A31" w:rsidTr="002E5B87">
        <w:trPr>
          <w:cantSplit/>
        </w:trPr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rPr>
                <w:szCs w:val="21"/>
              </w:rPr>
            </w:pPr>
            <w:r w:rsidRPr="00B81A31">
              <w:rPr>
                <w:szCs w:val="21"/>
              </w:rPr>
              <w:t>6. Дефицит (-), профицит (+) бюджета, тыс.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- 0,1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-0,2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A31" w:rsidRPr="00B81A31" w:rsidRDefault="00B81A31" w:rsidP="00B81A31">
            <w:pPr>
              <w:pStyle w:val="a6"/>
              <w:spacing w:after="0"/>
              <w:jc w:val="center"/>
              <w:rPr>
                <w:szCs w:val="21"/>
              </w:rPr>
            </w:pPr>
            <w:r w:rsidRPr="00B81A31">
              <w:rPr>
                <w:szCs w:val="21"/>
              </w:rPr>
              <w:t>-0,2</w:t>
            </w:r>
          </w:p>
        </w:tc>
      </w:tr>
    </w:tbl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1"/>
        </w:rPr>
      </w:pPr>
    </w:p>
    <w:p w:rsidR="00B81A31" w:rsidRPr="00B81A31" w:rsidRDefault="00B81A31" w:rsidP="00B81A31">
      <w:pPr>
        <w:spacing w:after="0"/>
        <w:ind w:firstLine="708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 xml:space="preserve">Бюджет поселения за 2013 год по доходам исполнен на 99%. </w:t>
      </w:r>
    </w:p>
    <w:p w:rsidR="00B81A31" w:rsidRPr="00B81A31" w:rsidRDefault="00B81A31" w:rsidP="00B81A31">
      <w:pPr>
        <w:pStyle w:val="a8"/>
        <w:spacing w:after="0"/>
        <w:ind w:firstLine="360"/>
        <w:rPr>
          <w:szCs w:val="21"/>
        </w:rPr>
      </w:pPr>
      <w:r w:rsidRPr="00B81A31">
        <w:rPr>
          <w:szCs w:val="21"/>
        </w:rPr>
        <w:t xml:space="preserve">    Исполнение бюджета по расходам в 2013 году составило 99%. </w:t>
      </w:r>
    </w:p>
    <w:p w:rsidR="00B81A31" w:rsidRPr="00B81A31" w:rsidRDefault="00B81A31" w:rsidP="00B81A31">
      <w:pPr>
        <w:pStyle w:val="a8"/>
        <w:spacing w:after="0"/>
        <w:ind w:firstLine="360"/>
        <w:rPr>
          <w:szCs w:val="21"/>
        </w:rPr>
      </w:pPr>
    </w:p>
    <w:p w:rsidR="00B81A31" w:rsidRPr="00B81A31" w:rsidRDefault="00B81A31" w:rsidP="00B81A31">
      <w:pPr>
        <w:pStyle w:val="a8"/>
        <w:spacing w:after="0"/>
        <w:ind w:firstLine="360"/>
      </w:pP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Основные проблемы социально-экономического развития  муниципального образования на 2014 год и плановый период 2015-2016 годы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</w:rPr>
      </w:pPr>
    </w:p>
    <w:p w:rsidR="00B81A31" w:rsidRPr="00B81A31" w:rsidRDefault="00B81A31" w:rsidP="00B81A31">
      <w:pPr>
        <w:pStyle w:val="3"/>
        <w:spacing w:after="0"/>
        <w:rPr>
          <w:sz w:val="24"/>
          <w:szCs w:val="24"/>
        </w:rPr>
      </w:pPr>
      <w:r w:rsidRPr="00B81A31">
        <w:rPr>
          <w:sz w:val="24"/>
          <w:szCs w:val="24"/>
        </w:rPr>
        <w:t>Основные проблемы социально-экономического развития МО Усть-Чемского сельсовета выявлены в результате анализа и расположены по степени значимости и приоритетности.  Наиболее важные проблемы связаны с развитием ЖКХ, благоустройства, занятости населения, снижением собственных доходов бюджета.</w:t>
      </w:r>
    </w:p>
    <w:p w:rsidR="00B81A31" w:rsidRPr="00B81A31" w:rsidRDefault="00B81A31" w:rsidP="00B81A31">
      <w:pPr>
        <w:pStyle w:val="3"/>
        <w:spacing w:after="0"/>
        <w:rPr>
          <w:sz w:val="24"/>
          <w:szCs w:val="24"/>
        </w:rPr>
      </w:pPr>
      <w:r w:rsidRPr="00B81A31">
        <w:rPr>
          <w:sz w:val="24"/>
          <w:szCs w:val="24"/>
        </w:rPr>
        <w:t xml:space="preserve"> </w:t>
      </w:r>
      <w:r w:rsidRPr="00B81A31">
        <w:rPr>
          <w:b/>
          <w:sz w:val="24"/>
          <w:szCs w:val="24"/>
        </w:rPr>
        <w:t xml:space="preserve"> Демографические проблемы</w:t>
      </w:r>
      <w:r w:rsidRPr="00B81A31">
        <w:rPr>
          <w:sz w:val="24"/>
          <w:szCs w:val="24"/>
        </w:rPr>
        <w:t xml:space="preserve">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Низкая рождаемость населения, число умерших превышает число родившихся. Продолжается процесс старения населения.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На сельскохозяйственных  предприятиях поселения создается мало новых рабочих мест, имеет место несоответствие структуры заявок и вакансий. Усиливается дефицит квалифицированных рабочих кадров, в особенности в сельском хозяйстве, образовании и культуре. Существует проблема недостаточного трудоустройства учащихся в летний период, не осуществляется квотирование рабочих мест для несовершеннолетних граждан в возрасте от 16 до 18 лет  на предприятиях и организациях МО.</w:t>
      </w:r>
    </w:p>
    <w:p w:rsidR="00B81A31" w:rsidRPr="00B81A31" w:rsidRDefault="00B81A31" w:rsidP="00B81A31">
      <w:pPr>
        <w:pStyle w:val="3"/>
        <w:spacing w:after="0"/>
        <w:rPr>
          <w:sz w:val="24"/>
          <w:szCs w:val="24"/>
        </w:rPr>
      </w:pPr>
      <w:r w:rsidRPr="00B81A31">
        <w:rPr>
          <w:sz w:val="24"/>
          <w:szCs w:val="24"/>
        </w:rPr>
        <w:t>Большой уровень маятниковой миграции.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 Проблемы в социальной сфере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 xml:space="preserve">Отсутствие детских дошкольных учреждений.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Материальная и техническая база образовательных учреждений не в полной мере приведена в соответствие с современными требованиями к обучению и воспитанию детей. Нехватка педагогических кадров: учителей-предметников. Отсутствие молодых специалистов – педагогов.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 xml:space="preserve">Требует укрепления  материальная база системы ФАПов. </w:t>
      </w:r>
    </w:p>
    <w:p w:rsidR="00B81A31" w:rsidRPr="00B81A31" w:rsidRDefault="00B81A31" w:rsidP="00B81A31">
      <w:pPr>
        <w:pStyle w:val="3"/>
        <w:spacing w:after="0"/>
        <w:rPr>
          <w:sz w:val="24"/>
          <w:szCs w:val="24"/>
        </w:rPr>
      </w:pPr>
      <w:r w:rsidRPr="00B81A31">
        <w:rPr>
          <w:sz w:val="24"/>
          <w:szCs w:val="24"/>
        </w:rPr>
        <w:t xml:space="preserve">В библиотеках муниципального образования недостаточно укомплектован книжный фонд, на недостаточном уровне ведется комплектование библиотек периодическими изданиями.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Не созданы условия для занятия физической культурой и спортом, отсутствуют стадионы и спортивные залы, сокращается бюджетное финансирование.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Проблемы развития жилищно-коммунального хозяйства и благоустройства населенных пунктов.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Основными проблемами развития данной отрасли является высокая степень износа основных производственных фондов – 100 % и как следствие этого – невысокое качество предоставляемых услуг.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Также острой проблемой остается сложное финансовое положение предприятий ЖКХ, недостаток оборотных средств, длительные неплатежи за потребленные услуги.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 xml:space="preserve">Рост издержек производства предприятия жилищно-коммунального хозяйства происходит по причине высокой стоимости привлекаемого автомобильного и тракторного транспорта.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 xml:space="preserve">Территория поселения не газифицирована. 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Проблемы повышения уровня жизни населения.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Резкая дифференциация населения по уровню доходов при низком их среднем уровне снижает качество жизни значительной части населения поселения.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Увеличивается численность нуждающихся в социальной поддержке, а её объем не является достаточным для решения проблем социально незащищенных граждан.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 Проблемы занятости населения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Низкая заработная плата в акционерных обществах, находящихся на территории Усть-Чемского сельсовета. Не создаются новые рабочие места.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>Проблемы в сфере социальной защиты населения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 xml:space="preserve">Дорогостоящий транспорт для вывозки твердого топлива для малообеспеченного населения.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 xml:space="preserve">Отсутствие льготных лекарств в аптеках поселения.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Отсутствие предприятий по оказанию ритуальных услуг.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Отсутствие жилья для социально незащищенных категорий граждан.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  <w:b/>
        </w:rPr>
        <w:t xml:space="preserve">Проблемы безопасности жизни (безнадзорность, правонарушения, алкоголизм, наркомания и т.д.) </w:t>
      </w:r>
      <w:r w:rsidRPr="00B81A31">
        <w:rPr>
          <w:rFonts w:ascii="Times New Roman" w:hAnsi="Times New Roman" w:cs="Times New Roman"/>
        </w:rPr>
        <w:t>Проблема оказания психологической помощи несовершеннолетним является социально-значимой в связи с широкой распространенностью негативных явлений в семье, школьной и социальной дезадаптации в детско-подростковой среде</w:t>
      </w:r>
      <w:r w:rsidRPr="00B81A31">
        <w:rPr>
          <w:rFonts w:ascii="Times New Roman" w:hAnsi="Times New Roman" w:cs="Times New Roman"/>
          <w:szCs w:val="21"/>
        </w:rPr>
        <w:t xml:space="preserve"> и, </w:t>
      </w:r>
      <w:r w:rsidRPr="00B81A31">
        <w:rPr>
          <w:rFonts w:ascii="Times New Roman" w:hAnsi="Times New Roman" w:cs="Times New Roman"/>
        </w:rPr>
        <w:t xml:space="preserve">как следствие, повышение криминальной активности детей и подростков, их безнадзорности. </w:t>
      </w:r>
    </w:p>
    <w:p w:rsidR="00B81A31" w:rsidRPr="00B81A31" w:rsidRDefault="00B81A31" w:rsidP="00B81A31">
      <w:pPr>
        <w:pStyle w:val="3"/>
        <w:spacing w:after="0"/>
        <w:ind w:firstLine="720"/>
        <w:rPr>
          <w:sz w:val="24"/>
          <w:szCs w:val="24"/>
        </w:rPr>
      </w:pPr>
      <w:r w:rsidRPr="00B81A31">
        <w:rPr>
          <w:sz w:val="24"/>
          <w:szCs w:val="24"/>
        </w:rPr>
        <w:t xml:space="preserve">Существует проблема алкоголизации и наркомании несовершеннолетних.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Отсутствие участкового инспектора, проживающего на территории поселения.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Проблемы развития агропромышленного комплекса.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Наиболее острой проблемой в агропромышленном комплексе  муниципального образования  является сложное финансовое состояние предприятий сельского хозяйства, которое характеризуется ростом кредиторской задолженности,  убыточностью предприятий. Основными причинами являются низкие закупы сельхозпродукции, несоответствие цен на сельскохозяйственную продукцию и стоимости расходных материалов (ГСМ, зап.части и т.д.).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Очень остро стоит проблема высокого физического и морального износа основных производственных фондов отрасли.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Отсутствуют рынки сбыта сельскохозяйственной продукции. В связи с этим сокращаются посевные площади зерновых культур, поголовье скота и производство животноводческой продукции.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Отсутствие кадров в акционерных обществах в виду низкой заработной платы.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 Проблемы дорожно-транспортного комплекса</w:t>
      </w:r>
    </w:p>
    <w:p w:rsidR="00B81A31" w:rsidRPr="00B81A31" w:rsidRDefault="00B81A31" w:rsidP="00B81A31">
      <w:pPr>
        <w:pStyle w:val="3"/>
        <w:spacing w:after="0"/>
        <w:ind w:firstLine="720"/>
        <w:rPr>
          <w:sz w:val="24"/>
          <w:szCs w:val="24"/>
        </w:rPr>
      </w:pPr>
      <w:r w:rsidRPr="00B81A31">
        <w:rPr>
          <w:sz w:val="24"/>
          <w:szCs w:val="24"/>
        </w:rPr>
        <w:t>Не достаточное финансирование на содержание дорог в бюджете поселения.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>Проблемы водоснабжения населения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Отсутствие инвестиций в развитие жилищно-коммунального хозяйства, на проведение ремонтных работ. Убыточность предприятий ЖКХ, низкая платежеспособность населения.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 Проблемы развития потребительского рынка</w:t>
      </w:r>
    </w:p>
    <w:p w:rsidR="00B81A31" w:rsidRPr="00B81A31" w:rsidRDefault="00B81A31" w:rsidP="00B81A31">
      <w:pPr>
        <w:spacing w:after="0"/>
        <w:ind w:firstLine="741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Сложившаяся многозвенность, а также удаленность поселения от районного и областного центра, железнодорожной станции способствует значительному росту цен на товары и услуги.</w:t>
      </w:r>
    </w:p>
    <w:p w:rsidR="00B81A31" w:rsidRPr="00B81A31" w:rsidRDefault="00B81A31" w:rsidP="00B81A31">
      <w:pPr>
        <w:pStyle w:val="3"/>
        <w:spacing w:after="0"/>
        <w:rPr>
          <w:b/>
          <w:sz w:val="24"/>
          <w:szCs w:val="24"/>
        </w:rPr>
      </w:pPr>
      <w:r w:rsidRPr="00B81A31">
        <w:rPr>
          <w:b/>
          <w:sz w:val="24"/>
          <w:szCs w:val="24"/>
        </w:rPr>
        <w:t xml:space="preserve">Проблемы развития малого предпринимательства </w:t>
      </w:r>
    </w:p>
    <w:p w:rsidR="00B81A31" w:rsidRPr="00B81A31" w:rsidRDefault="00B81A31" w:rsidP="00B81A31">
      <w:pPr>
        <w:pStyle w:val="3"/>
        <w:spacing w:after="0"/>
        <w:ind w:firstLine="741"/>
        <w:rPr>
          <w:sz w:val="24"/>
          <w:szCs w:val="24"/>
        </w:rPr>
      </w:pPr>
      <w:r w:rsidRPr="00B81A31">
        <w:rPr>
          <w:sz w:val="24"/>
          <w:szCs w:val="24"/>
        </w:rPr>
        <w:t>Недостаточность собственных финансов для развития производства. Отсутствие бытовых услуг, из-за высокой стоимости аренды на недвижимость и земельные участки.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  <w:b/>
        </w:rPr>
        <w:t xml:space="preserve">Проблемы улучшения охраны окружающей среды. </w:t>
      </w:r>
    </w:p>
    <w:p w:rsidR="00B81A31" w:rsidRPr="00B81A31" w:rsidRDefault="00B81A31" w:rsidP="00B81A31">
      <w:pPr>
        <w:spacing w:after="0"/>
        <w:ind w:firstLine="741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</w:rPr>
        <w:t>Недостаточно решена ситуация образования и хранения отходов, как производственных, так и бытовых. Свалки не оборудованы информационными знаками</w:t>
      </w:r>
      <w:r w:rsidRPr="00B81A31">
        <w:rPr>
          <w:rFonts w:ascii="Times New Roman" w:hAnsi="Times New Roman" w:cs="Times New Roman"/>
          <w:szCs w:val="21"/>
        </w:rPr>
        <w:t>, отходы в подавляющем большинстве не буртуются. Вокруг населенных пунктов наблюдаются несанкционированные свалки.</w:t>
      </w:r>
    </w:p>
    <w:p w:rsidR="00B81A31" w:rsidRPr="00B81A31" w:rsidRDefault="00B81A31" w:rsidP="00B81A31">
      <w:pPr>
        <w:pStyle w:val="a8"/>
        <w:spacing w:after="0"/>
        <w:rPr>
          <w:b/>
          <w:szCs w:val="21"/>
        </w:rPr>
      </w:pPr>
      <w:r w:rsidRPr="00B81A31">
        <w:rPr>
          <w:b/>
          <w:szCs w:val="21"/>
        </w:rPr>
        <w:t xml:space="preserve">              Р</w:t>
      </w:r>
      <w:r w:rsidRPr="00B81A31">
        <w:rPr>
          <w:b/>
          <w:szCs w:val="22"/>
        </w:rPr>
        <w:t>езервы социально-экономического развития муниципального образования на 2014 год и плановый период 2015-2016 годы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</w:rPr>
      </w:pPr>
    </w:p>
    <w:p w:rsidR="00B81A31" w:rsidRPr="00B81A31" w:rsidRDefault="00B81A31" w:rsidP="00B81A31">
      <w:pPr>
        <w:tabs>
          <w:tab w:val="num" w:pos="1101"/>
        </w:tabs>
        <w:spacing w:after="0" w:line="228" w:lineRule="auto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>Наличие свободных земельных ресурсов, пригодных для развития сельского хозяйства. Более эффективное использование земель сельскохозяйственного назначения (пашни, пастбищ и сенокосов) позволит получить высокие урожаи, создать прочную кормовую базу, что в свою очередь приведет к росту производства продукции животноводства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ind w:left="741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 xml:space="preserve">Наличие природных ресурсов, которые могут представлять интерес для 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>промышленного освоения: строительный песок, сланец, деловая древесина.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ind w:left="741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>Наличие свободных трудовых ресурсов.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ind w:left="741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>Наличие промысловых ресурсов: дикие животные, рыбы, ягоды,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 xml:space="preserve"> грибы, лекарственные травы.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ind w:left="741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 xml:space="preserve">Наличие природных ресурсов для рекреационного использования. 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ind w:left="741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 xml:space="preserve">Установление взаимовыгодных экономических, партнерских </w:t>
      </w:r>
    </w:p>
    <w:p w:rsidR="00B81A31" w:rsidRPr="00B81A31" w:rsidRDefault="00B81A31" w:rsidP="00B81A31">
      <w:pPr>
        <w:tabs>
          <w:tab w:val="num" w:pos="1101"/>
        </w:tabs>
        <w:spacing w:after="0" w:line="228" w:lineRule="auto"/>
        <w:jc w:val="both"/>
        <w:rPr>
          <w:rFonts w:ascii="Times New Roman" w:hAnsi="Times New Roman" w:cs="Times New Roman"/>
          <w:szCs w:val="21"/>
        </w:rPr>
      </w:pPr>
      <w:r w:rsidRPr="00B81A31">
        <w:rPr>
          <w:rFonts w:ascii="Times New Roman" w:hAnsi="Times New Roman" w:cs="Times New Roman"/>
          <w:szCs w:val="21"/>
        </w:rPr>
        <w:t>отношений с муниципальными образованиями.</w:t>
      </w:r>
    </w:p>
    <w:p w:rsidR="00B81A31" w:rsidRPr="00B81A31" w:rsidRDefault="00B81A31" w:rsidP="00B81A31">
      <w:pPr>
        <w:pStyle w:val="a3"/>
        <w:ind w:left="708"/>
        <w:jc w:val="both"/>
      </w:pPr>
    </w:p>
    <w:p w:rsidR="00B81A31" w:rsidRPr="00B81A31" w:rsidRDefault="00B81A31" w:rsidP="00B81A31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 xml:space="preserve"> Цели, задачи, приоритетные направления социально-экономического развития муниципального образования на 2014-2016 годы </w:t>
      </w:r>
    </w:p>
    <w:p w:rsidR="00B81A31" w:rsidRPr="00B81A31" w:rsidRDefault="00B81A31" w:rsidP="00B81A31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На основе проведенной оценки социально-экономического развития муниципального образования за 2012-2013 годы, анализа основных проблем и с учетом резервов социально-экономического развития перед Усть-Чемским сельсоветом в 2014-2016 стоят следующие цели и задачи: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Социальные цели и задачи программы.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4.1.1.Уровень жизни населения: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рост реальных денежных доходов населения на основе роста экономики, а также за счет роста заработной платы, повышение качества предоставления социальных услуг, стабилизация численности населения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создания условий для повышения трудовой занятости и развития предпринимательской деятельности и сельскохозяйственного производства;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 совершенствование оплаты труда в бюджетной сфере;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создание социально-экономических условий, благоприятных для рождения, содержания и воспитания детей;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проведение мероприятий по снижению уровня смертности населения.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Социальная защита населения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улучшение функционирования системы социального обслуживания населения, предоставление социальных услуг.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в организации социального обслуживания на дому пожилым людям и инвалидам;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и оказание адресной помощи детям, семьям с детьми, попавшим в сложную жизненную ситуацию;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-профилактика безнадзорности и правонарушений несовершеннолетних;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в предоставлении транспорта пенсионерам, малоимущим слоям населения для прохождения медицинской комиссии и оформления в приют.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Здоровье населения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улучшение и сохранение здоровья населения, предупреждение детской смертности и инвалидности населения.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улучшению материально-технической базы ФАПов;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проведению мероприятий по выявлению первичных признаков заболеваний;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проведению профилактических мероприятий.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Образование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сохранение общеобразовательных учреждений и открытие дошкольных учреждений, обеспечение качественного общедоступного образования.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улучшению материально-технической базы учреждений образования;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содействие сохранению сети образования;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повышению повышения качества образования, путем повышения квалификации и профессиональной подготовки педагогов;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комплектованию кадрами общеобразовательные учреждения;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внедрению новых технологий (обеспечение компьютерами и подключение Интернета);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в обеспечении общедоступного образования детям с ограниченными возможностями;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в расширении профильного обучения школьников;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участие в воспитании патриотизма и гражданственности  у школьников.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       Молодежная политика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 xml:space="preserve">               Цель – формирование и укрепление правовых, экономических и организационных условий для гражданского становления и социальной самореализации молодежи.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szCs w:val="28"/>
        </w:rPr>
      </w:pPr>
      <w:r w:rsidRPr="00B81A31">
        <w:rPr>
          <w:rFonts w:ascii="Times New Roman" w:hAnsi="Times New Roman" w:cs="Times New Roman"/>
          <w:szCs w:val="28"/>
        </w:rPr>
        <w:tab/>
        <w:t xml:space="preserve">    Задачи: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Cs/>
          <w:szCs w:val="28"/>
        </w:rPr>
      </w:pPr>
      <w:r w:rsidRPr="00B81A31">
        <w:rPr>
          <w:rFonts w:ascii="Times New Roman" w:hAnsi="Times New Roman" w:cs="Times New Roman"/>
          <w:bCs/>
          <w:szCs w:val="28"/>
        </w:rPr>
        <w:t xml:space="preserve">              - приобщение молодежи к занятиям физкультурой и спортом, утверждение здорового образа жизни;</w:t>
      </w:r>
    </w:p>
    <w:p w:rsidR="00B81A31" w:rsidRPr="00B81A31" w:rsidRDefault="00B81A31" w:rsidP="00B81A31">
      <w:pPr>
        <w:pStyle w:val="a6"/>
        <w:spacing w:after="0"/>
        <w:ind w:firstLine="708"/>
        <w:rPr>
          <w:szCs w:val="28"/>
        </w:rPr>
      </w:pPr>
      <w:r w:rsidRPr="00B81A31">
        <w:rPr>
          <w:szCs w:val="28"/>
        </w:rPr>
        <w:t xml:space="preserve">    -  выполнение планов мероприятий по работе с детьми и молодежью.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  <w:szCs w:val="28"/>
        </w:rPr>
        <w:t xml:space="preserve">               </w:t>
      </w:r>
      <w:r w:rsidRPr="00B81A31">
        <w:rPr>
          <w:rFonts w:ascii="Times New Roman" w:hAnsi="Times New Roman" w:cs="Times New Roman"/>
        </w:rPr>
        <w:t>Культура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сохранение культурного наследия и развитие народного творчества.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сохранение и открытие новых культурных учреждений;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укрепление материально-технической базы культурных учреждений;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сохранение системы библиотечного обслуживания;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пополнение книжного фонда библиотек;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поддержка народного творчества;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организация и проведение массовых мероприятий, участие в районных и областных культурных мероприятиях.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              Физическая культура и спорт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формирование здорового образа жизни, создание условий для развития массовой физической культуры и спорта.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участие в районных спортивных мероприятиях;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развитие внеурочных форм занятий физкультурой и спортом.</w:t>
      </w:r>
    </w:p>
    <w:p w:rsidR="00B81A31" w:rsidRPr="00B81A31" w:rsidRDefault="00B81A31" w:rsidP="00B81A31">
      <w:pPr>
        <w:spacing w:after="0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 xml:space="preserve"> Обеспечение законности и правопорядка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обеспечение безопасности граждан, укрепление правопорядка и усиление борьбы с преступностью.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в обеспечении мер по предупреждению преступности, распространению наркомании и пьянства;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проведение профилактических бесед и трудоустройство молодежи, вовлечение их в культурную жизнь поселения, трудоустройство несовершеннолетних в летний период.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Средства массовой информации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информирование населения о деятельности администрации сельсовета, Совета депутатов и общественности.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публикация нормативно-правовых актов и другой информации в районных газетах.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 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Труд и занятость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эффективное использование трудовых ресурсов поселения, содействие повышению заработной платы работников.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трудоустройство молодежи и несовершеннолетних в летний период;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сокращение уровня безработицы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Повышение качества окружающий среды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улучшение экологической обстановки на территории поселения и создание комфортных условий для проживания населения.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организация сбора и вывоза бытовых отходов;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организация водоочистки в с. Усть-Чем;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 xml:space="preserve">- озеленение и благоустройство территории Усть-Чемского сельсовета. 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  <w:b/>
        </w:rPr>
      </w:pP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Цели и задачи развития промышленного производства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создание условий для открытия промышленных предприятий на территории поселения.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создание условий для привлечения инвестиций в развитие муниципального образования</w:t>
      </w:r>
    </w:p>
    <w:p w:rsidR="00B81A31" w:rsidRPr="00B81A31" w:rsidRDefault="00B81A31" w:rsidP="00B81A31">
      <w:pPr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  <w:rPr>
          <w:b/>
          <w:szCs w:val="28"/>
        </w:rPr>
      </w:pPr>
      <w:r w:rsidRPr="00B81A31">
        <w:rPr>
          <w:b/>
        </w:rPr>
        <w:t xml:space="preserve">               Повышение использования потенциала сельскохозяйственного производства.</w:t>
      </w: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</w:pPr>
      <w:r w:rsidRPr="00B81A31">
        <w:tab/>
        <w:t>Цель – обеспечение устойчивого роста производства сельскохозяйственной продукции, оказание поддержки сельскохозяйственным предприятиям, крестьянско-фермерским хозяйствам, личным подсобным хозяйствам, реализация приоритетного национального проекта «Развитие АПК».</w:t>
      </w: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</w:pPr>
      <w:r w:rsidRPr="00B81A31">
        <w:tab/>
        <w:t>Задачи:</w:t>
      </w: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</w:pPr>
      <w:r w:rsidRPr="00B81A31">
        <w:t xml:space="preserve">                - содействие в развитии сельскохозяйственного производства во всех категориях хозяйств;</w:t>
      </w: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</w:pPr>
      <w:r w:rsidRPr="00B81A31">
        <w:t xml:space="preserve">                - оказание консультативной помощи в вопросах кредитования КФХ и ЛПХ;</w:t>
      </w: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</w:pPr>
      <w:r w:rsidRPr="00B81A31">
        <w:t xml:space="preserve">                - содействие в сохранении и увеличении рабочих мест в сельскохозяйственных предприятиях;</w:t>
      </w: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</w:pPr>
      <w:r w:rsidRPr="00B81A31">
        <w:t xml:space="preserve">                - содействие совершенствованию системы закупок сельскохозяйственной продукции.</w:t>
      </w:r>
    </w:p>
    <w:p w:rsidR="00B81A31" w:rsidRPr="00B81A31" w:rsidRDefault="00B81A31" w:rsidP="00B81A31">
      <w:pPr>
        <w:pStyle w:val="a5"/>
        <w:tabs>
          <w:tab w:val="num" w:pos="1482"/>
        </w:tabs>
        <w:spacing w:before="0" w:beforeAutospacing="0" w:after="0" w:afterAutospacing="0"/>
      </w:pP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  <w:lang w:val="en-US"/>
        </w:rPr>
        <w:t> </w:t>
      </w:r>
      <w:r w:rsidRPr="00B81A31">
        <w:rPr>
          <w:rFonts w:ascii="Times New Roman" w:hAnsi="Times New Roman" w:cs="Times New Roman"/>
          <w:b/>
        </w:rPr>
        <w:t>Расширение малого бизнеса.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создание благоприятных условий для развития малого предпринимательства, повышение занятости населения.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разработка системы мероприятий по поддержке малого бизнеса;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привлечение малого бизнеса к реализации муниципальных заказов;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увеличению ассортимента товаров и качества предоставляемых услуг.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 Развитие потребительского рынка и сферы услуг.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создание условий для развития потребительского рынка, удовлетворение покупательского спроса населения в качественных товарах и услугах.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открытию новых торговых точек в селах, в т.ч.малых;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содействие развитию потребительской кооперации;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обеспечение населения бытовыми услугами, путем привлечения районных специалистов на выездной основе.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/>
          <w:spacing w:val="2"/>
        </w:rPr>
      </w:pPr>
      <w:r w:rsidRPr="00B81A31">
        <w:rPr>
          <w:rFonts w:ascii="Times New Roman" w:hAnsi="Times New Roman" w:cs="Times New Roman"/>
          <w:b/>
          <w:spacing w:val="2"/>
        </w:rPr>
        <w:t> Совершенствование развития транспортной системы и связи.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spacing w:val="2"/>
        </w:rPr>
      </w:pPr>
      <w:r w:rsidRPr="00B81A31">
        <w:rPr>
          <w:rFonts w:ascii="Times New Roman" w:hAnsi="Times New Roman" w:cs="Times New Roman"/>
          <w:spacing w:val="2"/>
        </w:rPr>
        <w:t>Цель – повышение доступности транспортных услуг, удовлетворение потребности в различных видах связи.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spacing w:val="2"/>
        </w:rPr>
      </w:pPr>
      <w:r w:rsidRPr="00B81A31">
        <w:rPr>
          <w:rFonts w:ascii="Times New Roman" w:hAnsi="Times New Roman" w:cs="Times New Roman"/>
          <w:spacing w:val="2"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spacing w:val="2"/>
        </w:rPr>
      </w:pPr>
      <w:r w:rsidRPr="00B81A31">
        <w:rPr>
          <w:rFonts w:ascii="Times New Roman" w:hAnsi="Times New Roman" w:cs="Times New Roman"/>
          <w:spacing w:val="2"/>
        </w:rPr>
        <w:t>- содержание и ремонт внутрипоселковых дорог;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spacing w:val="2"/>
        </w:rPr>
      </w:pPr>
      <w:r w:rsidRPr="00B81A31">
        <w:rPr>
          <w:rFonts w:ascii="Times New Roman" w:hAnsi="Times New Roman" w:cs="Times New Roman"/>
          <w:spacing w:val="2"/>
        </w:rPr>
        <w:t>- создание условий для предоставления транспортных услуг населению;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spacing w:val="2"/>
        </w:rPr>
      </w:pPr>
      <w:r w:rsidRPr="00B81A31">
        <w:rPr>
          <w:rFonts w:ascii="Times New Roman" w:hAnsi="Times New Roman" w:cs="Times New Roman"/>
          <w:spacing w:val="2"/>
        </w:rPr>
        <w:t>- содействие в 100% телефонизации квартир, домов по заявлениям граждан;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spacing w:val="2"/>
        </w:rPr>
      </w:pPr>
      <w:r w:rsidRPr="00B81A31">
        <w:rPr>
          <w:rFonts w:ascii="Times New Roman" w:hAnsi="Times New Roman" w:cs="Times New Roman"/>
          <w:spacing w:val="2"/>
        </w:rPr>
        <w:t>- содействие обеспечению сотовой связью населения.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spacing w:val="2"/>
        </w:rPr>
      </w:pP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 xml:space="preserve">Развитие строительного комплекса. 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обеспечение благоприятных условий для развития строительства на территории поселения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развитие жилищного строительства;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капитальный ремонт и реконструкция муниципального жилья.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/>
        </w:rPr>
      </w:pPr>
      <w:r w:rsidRPr="00B81A31">
        <w:rPr>
          <w:rFonts w:ascii="Times New Roman" w:hAnsi="Times New Roman" w:cs="Times New Roman"/>
          <w:b/>
        </w:rPr>
        <w:t> Развитие жилищно-коммунального хозяйства.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Цель – обеспечение устойчивого развития жилищно-коммунального хозяйства на основе его последовательного реформирования, повышения качества услуг, совершенствования тарифной политики и системы расчетов за услуги ЖКХ, создание условий для качественного развития общественной инфраструктуры поселения.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проведение модернизации и замены устаревшего и отработанного оборудования;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повышение эффективности использования средств населения за оказанные  услуги;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предоставление льгот и субсидий за оказанные жилищно-коммунальные услуги;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укрепление материально- технической базы  ЖКХ (приобретение техники и оборудования);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  <w:r w:rsidRPr="00B81A31">
        <w:rPr>
          <w:rFonts w:ascii="Times New Roman" w:hAnsi="Times New Roman" w:cs="Times New Roman"/>
        </w:rPr>
        <w:t>-  восстановление системы уличного освещения.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</w:rPr>
      </w:pP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/>
          <w:bCs/>
        </w:rPr>
      </w:pPr>
      <w:r w:rsidRPr="00B81A31">
        <w:rPr>
          <w:rFonts w:ascii="Times New Roman" w:hAnsi="Times New Roman" w:cs="Times New Roman"/>
          <w:b/>
          <w:bCs/>
        </w:rPr>
        <w:t>Развитие межмуниципальных связей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Цель – совершенствование взаимодействия муниципальных образований.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- содействие совершенствованию размещения производительных сил.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/>
          <w:bCs/>
        </w:rPr>
      </w:pPr>
      <w:r w:rsidRPr="00B81A31">
        <w:rPr>
          <w:rFonts w:ascii="Times New Roman" w:hAnsi="Times New Roman" w:cs="Times New Roman"/>
          <w:b/>
          <w:bCs/>
        </w:rPr>
        <w:t>Развитие местного самоуправления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Цель – совершенствование деятельности местного самоуправления, обеспечение роста собственных доходов и четкое исполнение бюджета поселения, повышение эффективности использования муниципального имущества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Задачи: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- привлечение населения к решению вопросов местного значения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- сокращение недоимки по налоговым платежам и сборам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- разработка мероприятий по увеличению собственных доходов бюджета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- увеличение неналоговых доходов бюджета за счет использования муниципального имущества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- проведение мероприятий по инвентаризации земельных участков и имущества физических лиц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- активизировать работу по сбору арендной платы за использованием земельных участков и муниципального имущества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 xml:space="preserve">- укрепление кадрового состава Усть-Чемского сельсовета </w:t>
      </w:r>
    </w:p>
    <w:p w:rsidR="00B81A31" w:rsidRPr="00B81A31" w:rsidRDefault="00B81A31" w:rsidP="00B81A31">
      <w:pPr>
        <w:tabs>
          <w:tab w:val="num" w:pos="1482"/>
        </w:tabs>
        <w:spacing w:after="0"/>
        <w:ind w:firstLine="1083"/>
        <w:jc w:val="both"/>
        <w:rPr>
          <w:rFonts w:ascii="Times New Roman" w:hAnsi="Times New Roman" w:cs="Times New Roman"/>
          <w:bCs/>
        </w:rPr>
      </w:pPr>
    </w:p>
    <w:p w:rsidR="00B81A31" w:rsidRPr="00B81A31" w:rsidRDefault="00B81A31" w:rsidP="00B81A31">
      <w:pPr>
        <w:spacing w:after="0"/>
        <w:ind w:firstLine="1140"/>
        <w:jc w:val="both"/>
        <w:rPr>
          <w:rFonts w:ascii="Times New Roman" w:hAnsi="Times New Roman" w:cs="Times New Roman"/>
          <w:b/>
          <w:bCs/>
        </w:rPr>
      </w:pPr>
      <w:r w:rsidRPr="00B81A31">
        <w:rPr>
          <w:rFonts w:ascii="Times New Roman" w:hAnsi="Times New Roman" w:cs="Times New Roman"/>
          <w:b/>
          <w:bCs/>
        </w:rPr>
        <w:t>Развитие производственной сферы муниципального сектора экономики на 2014 год и плановый период 2015-2016 годы</w:t>
      </w:r>
    </w:p>
    <w:p w:rsidR="00B81A31" w:rsidRPr="00B81A31" w:rsidRDefault="00B81A31" w:rsidP="00B81A31">
      <w:pPr>
        <w:autoSpaceDE w:val="0"/>
        <w:autoSpaceDN w:val="0"/>
        <w:spacing w:after="0"/>
        <w:ind w:firstLine="1080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>5.1. Итоги финансово-хозяйственной деятельности муниципальных предприятий за 2013 года, прогноз на 2014 год и плановый период до 2016 года.</w:t>
      </w:r>
    </w:p>
    <w:p w:rsidR="00B81A31" w:rsidRPr="00B81A31" w:rsidRDefault="00B81A31" w:rsidP="00B81A31">
      <w:pPr>
        <w:autoSpaceDE w:val="0"/>
        <w:autoSpaceDN w:val="0"/>
        <w:spacing w:after="0"/>
        <w:ind w:firstLine="1080"/>
        <w:jc w:val="both"/>
        <w:rPr>
          <w:rFonts w:ascii="Times New Roman" w:hAnsi="Times New Roman" w:cs="Times New Roman"/>
          <w:bCs/>
        </w:rPr>
      </w:pPr>
      <w:r w:rsidRPr="00B81A31">
        <w:rPr>
          <w:rFonts w:ascii="Times New Roman" w:hAnsi="Times New Roman" w:cs="Times New Roman"/>
          <w:bCs/>
        </w:rPr>
        <w:t xml:space="preserve">На территории Усть-Чемского сельсовета организовано Муниципальное казенное предприятие «Жилищно-коммунальное хозяйство «Усть-Чемское» (МКП ЖКХ «Усть-Чемское») – предоставляет услуги холодного водоснабжения. </w:t>
      </w:r>
    </w:p>
    <w:p w:rsidR="00B81A31" w:rsidRPr="00B81A31" w:rsidRDefault="00B81A31" w:rsidP="00B81A31">
      <w:pPr>
        <w:pStyle w:val="a6"/>
        <w:spacing w:after="0"/>
        <w:ind w:left="108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 xml:space="preserve">В 2013 году </w:t>
      </w:r>
      <w:r w:rsidRPr="00B81A31">
        <w:rPr>
          <w:bCs/>
          <w:sz w:val="24"/>
          <w:szCs w:val="24"/>
        </w:rPr>
        <w:t xml:space="preserve">МКП ЖКХ «Усть-Чемское» </w:t>
      </w:r>
      <w:r w:rsidRPr="00B81A31">
        <w:rPr>
          <w:sz w:val="24"/>
          <w:szCs w:val="24"/>
        </w:rPr>
        <w:t>было осуществлено:</w:t>
      </w:r>
    </w:p>
    <w:p w:rsidR="00B81A31" w:rsidRPr="00B81A31" w:rsidRDefault="00B81A31" w:rsidP="00B81A31">
      <w:pPr>
        <w:pStyle w:val="a6"/>
        <w:spacing w:after="0"/>
        <w:ind w:left="108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1.  Вывоз мусора с территории поселения.</w:t>
      </w:r>
    </w:p>
    <w:p w:rsidR="00B81A31" w:rsidRPr="00B81A31" w:rsidRDefault="00B81A31" w:rsidP="00B81A31">
      <w:pPr>
        <w:pStyle w:val="a6"/>
        <w:spacing w:after="0"/>
        <w:ind w:left="108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2. Отсыпка дорог на территории с.Усть-Чем, с.Мосты, д.Харино.</w:t>
      </w:r>
    </w:p>
    <w:p w:rsidR="00B81A31" w:rsidRPr="00B81A31" w:rsidRDefault="00B81A31" w:rsidP="00B81A31">
      <w:pPr>
        <w:pStyle w:val="a6"/>
        <w:spacing w:after="0"/>
        <w:ind w:left="1080"/>
        <w:jc w:val="both"/>
        <w:rPr>
          <w:sz w:val="24"/>
          <w:szCs w:val="24"/>
        </w:rPr>
      </w:pPr>
      <w:r w:rsidRPr="00B81A31">
        <w:rPr>
          <w:sz w:val="24"/>
          <w:szCs w:val="24"/>
        </w:rPr>
        <w:t>3. Ремонт ограждения кладбищ, и содержание их.</w:t>
      </w:r>
    </w:p>
    <w:p w:rsidR="00B81A31" w:rsidRPr="00B81A31" w:rsidRDefault="00B81A31" w:rsidP="00B81A31">
      <w:pPr>
        <w:pStyle w:val="a6"/>
        <w:spacing w:after="0"/>
        <w:jc w:val="both"/>
        <w:rPr>
          <w:sz w:val="24"/>
          <w:szCs w:val="24"/>
        </w:rPr>
      </w:pPr>
    </w:p>
    <w:p w:rsidR="00B81A31" w:rsidRPr="00B81A31" w:rsidRDefault="00B81A31" w:rsidP="00B81A31">
      <w:pPr>
        <w:pStyle w:val="a8"/>
        <w:spacing w:after="0"/>
        <w:jc w:val="center"/>
        <w:rPr>
          <w:b/>
        </w:rPr>
      </w:pPr>
    </w:p>
    <w:p w:rsidR="00B81A31" w:rsidRPr="00B81A31" w:rsidRDefault="00B81A31" w:rsidP="00B81A31">
      <w:pPr>
        <w:pStyle w:val="a8"/>
        <w:spacing w:after="0"/>
        <w:jc w:val="center"/>
        <w:rPr>
          <w:b/>
        </w:rPr>
      </w:pPr>
    </w:p>
    <w:p w:rsidR="00B81A31" w:rsidRPr="00B81A31" w:rsidRDefault="00B81A31" w:rsidP="00B81A31">
      <w:pPr>
        <w:pStyle w:val="a8"/>
        <w:spacing w:after="0"/>
        <w:jc w:val="center"/>
        <w:rPr>
          <w:b/>
        </w:rPr>
      </w:pPr>
    </w:p>
    <w:p w:rsidR="00B81A31" w:rsidRPr="00B81A31" w:rsidRDefault="00B81A31" w:rsidP="00B81A31">
      <w:pPr>
        <w:spacing w:after="0"/>
        <w:rPr>
          <w:rFonts w:ascii="Times New Roman" w:hAnsi="Times New Roman" w:cs="Times New Roman"/>
          <w:b/>
          <w:szCs w:val="20"/>
        </w:rPr>
        <w:sectPr w:rsidR="00B81A31" w:rsidRPr="00B81A31">
          <w:pgSz w:w="11906" w:h="16838"/>
          <w:pgMar w:top="1134" w:right="851" w:bottom="1134" w:left="1701" w:header="709" w:footer="709" w:gutter="0"/>
          <w:cols w:space="720"/>
        </w:sectPr>
      </w:pPr>
    </w:p>
    <w:p w:rsidR="00B81A31" w:rsidRPr="00B81A31" w:rsidRDefault="00B81A31" w:rsidP="00B81A31">
      <w:pPr>
        <w:spacing w:after="0"/>
        <w:rPr>
          <w:rFonts w:ascii="Times New Roman" w:hAnsi="Times New Roman" w:cs="Times New Roman"/>
          <w:b/>
          <w:bCs/>
        </w:rPr>
        <w:sectPr w:rsidR="00B81A31" w:rsidRPr="00B81A31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A41656" w:rsidRPr="00B81A31" w:rsidRDefault="00A41656" w:rsidP="00B81A31">
      <w:pPr>
        <w:spacing w:after="0"/>
        <w:rPr>
          <w:rFonts w:ascii="Times New Roman" w:hAnsi="Times New Roman" w:cs="Times New Roman"/>
        </w:rPr>
      </w:pPr>
    </w:p>
    <w:sectPr w:rsidR="00A41656" w:rsidRPr="00B8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D1A26"/>
    <w:multiLevelType w:val="hybridMultilevel"/>
    <w:tmpl w:val="B1581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2D5CB4"/>
    <w:multiLevelType w:val="hybridMultilevel"/>
    <w:tmpl w:val="CC3EFC58"/>
    <w:lvl w:ilvl="0" w:tplc="BB72A89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1140BF"/>
    <w:multiLevelType w:val="hybridMultilevel"/>
    <w:tmpl w:val="57C212FE"/>
    <w:lvl w:ilvl="0" w:tplc="2AAE9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B81A31"/>
    <w:rsid w:val="00A41656"/>
    <w:rsid w:val="00B81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A31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81A3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Title"/>
    <w:basedOn w:val="a"/>
    <w:link w:val="a4"/>
    <w:qFormat/>
    <w:rsid w:val="00B81A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B81A3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Normal (Web)"/>
    <w:basedOn w:val="a"/>
    <w:rsid w:val="00B81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B81A3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B81A31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B81A3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B81A31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B81A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81A3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B81A3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81A3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81A3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81A31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5775</Words>
  <Characters>32920</Characters>
  <Application>Microsoft Office Word</Application>
  <DocSecurity>0</DocSecurity>
  <Lines>274</Lines>
  <Paragraphs>77</Paragraphs>
  <ScaleCrop>false</ScaleCrop>
  <Company/>
  <LinksUpToDate>false</LinksUpToDate>
  <CharactersWithSpaces>38618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2014-03-04T07:44:00Z</dcterms:created>
  <dcterms:modified xsi:type="dcterms:W3CDTF">2014-03-04T07:45:00Z</dcterms:modified>
</cp:coreProperties>
</file>